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保密承诺书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致：肇庆市鼎湖区人民法院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为参与贵单位组织的“肇庆市鼎湖区人民法院硬件设施运行维护项目</w:t>
      </w:r>
      <w:bookmarkStart w:id="0" w:name="_GoBack"/>
      <w:bookmarkEnd w:id="0"/>
      <w:r>
        <w:rPr>
          <w:rFonts w:hint="eastAsia" w:ascii="仿宋_GB2312" w:hAnsi="仿宋_GB2312" w:eastAsia="仿宋_GB2312" w:cs="仿宋_GB2312"/>
          <w:sz w:val="28"/>
          <w:szCs w:val="28"/>
        </w:rPr>
        <w:t>”（以下简称“本项目”）的公开询价，并确保在项目询价及后续可能发生的服务过程中接触、知悉的贵单位信息得到严格保密，本单位（供应商名称）郑重承诺如下：</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一、保密信息范围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所称“保密信息”，是指本单位在参与本项目过程中（包括但不限于现场勘查、技术交流、文件递交、谈判、合同履行等环节），以任何方式从贵单位或贵单位工作人员处直接或间接获取、知悉的，未被公众所知悉的所有信息。包括但不限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技术信息：网络拓扑图、系统架构、设备配置、软件源代码、数据库结构、技术方案、运维流程、安全策略、漏洞信息等。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经营信息：案件信息、内部管理流程、人事信息、财务数据、工作计划、决策信息等。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本项目相关信息：贵单位提供的项目背景资料、技术要求、询价文件内容、评审细节以及其他供应商的报价信息等。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其他一旦公开可能损害贵单位利益或国家利益的信息，无论其是否被明确标识为“保密”。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二、保密义务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本单位将采取一切必要的保密措施，确保保密信息不被泄露、披露、使用或用于本项目之外的任何目的。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除为完成本项目所必需且直接参与的本单位项目团队成员外，不向任何第三方（包括单位内部无关人员、个人或其他组织）披露任何保密信息。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本单位承诺，将保密信息的知悉范围控制在最小范围内，并确保所有接触保密信息的员工、顾问及其他相关人员均已了解并同意接受本承诺书条款的约束。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若根据法律规定或司法/行政程序要求，本单位必须披露任何保密信息，本单位将立即通知贵单位，并尽最大努力协助贵单位采取合理的保护措施。</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三、保密期限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本保密义务的期限为永久，不因本项目询价过程的结束或服务合同（如签订）的终止而终止。只要该信息未成为公开信息，本单位的保密义务将持续有效。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四、违约责任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如本单位违反本承诺书项下的任何规定，贵单位有权立即取消本单位参与本项目的资格，且本单位无条件同意承担由此给贵单位造成的全部损失。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若本单位有幸中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，但在合同履行期间或之后违反保密义务，除承担上述违约责任外，贵单位还有权单方面解除服务合同，并追究本单位相应的法律责任（包括但不限于民事赔偿、刑事责任等）。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五、承诺生效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本承诺书一经本单位法定代表人或授权代表签署并加盖公章后即具法律效力，对本单位构成一项有效的、具有约束力的法律责任。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承诺单位（盖章）：</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法定代表人/授权代表（签字）：</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日期：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10A61"/>
    <w:rsid w:val="75E160D9"/>
    <w:rsid w:val="7EE1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区法院</Company>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2025-10-15T04:29:00Z</dcterms:created>
  <dc:creator>Administrator</dc:creator>
  <cp:lastModifiedBy>Administrator</cp:lastModifiedBy>
  <dcterms:modified xsi:type="dcterms:W3CDTF">2025-11-18T00:55:36Z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