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肇庆市鼎湖区</w:t>
      </w:r>
      <w:r>
        <w:rPr>
          <w:rFonts w:hint="eastAsia" w:ascii="方正小标宋简体" w:hAnsi="方正小标宋简体" w:eastAsia="方正小标宋简体" w:cs="方正小标宋简体"/>
          <w:sz w:val="52"/>
          <w:szCs w:val="52"/>
        </w:rPr>
        <w:t>人民法院采购项目</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询 价 文 件</w:t>
      </w:r>
    </w:p>
    <w:p>
      <w:pPr>
        <w:rPr>
          <w:rFonts w:hint="eastAsia"/>
        </w:rPr>
      </w:pPr>
    </w:p>
    <w:p>
      <w:pPr>
        <w:rPr>
          <w:rFonts w:hint="eastAsia"/>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项目名称：莲花人民法庭科技法庭租赁项目</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肇庆市鼎湖区</w:t>
      </w:r>
      <w:r>
        <w:rPr>
          <w:rFonts w:hint="eastAsia" w:ascii="仿宋_GB2312" w:hAnsi="仿宋_GB2312" w:eastAsia="仿宋_GB2312" w:cs="仿宋_GB2312"/>
          <w:sz w:val="32"/>
          <w:szCs w:val="32"/>
        </w:rPr>
        <w:t>人民法院编制</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发布日期：2023年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6日</w:t>
      </w:r>
    </w:p>
    <w:p>
      <w:pPr>
        <w:pStyle w:val="2"/>
        <w:rPr>
          <w:rFonts w:hint="eastAsia" w:ascii="仿宋_GB2312" w:hAnsi="仿宋_GB2312" w:eastAsia="仿宋_GB2312" w:cs="仿宋_GB2312"/>
          <w:sz w:val="32"/>
          <w:szCs w:val="32"/>
        </w:rPr>
      </w:pPr>
    </w:p>
    <w:p>
      <w:pPr>
        <w:pStyle w:val="2"/>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一、报价人资格要求</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1、投标人须符合《中华人民共和国政府采购法》第二十二条的规定。 </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2、投标人必须是在中华人民共和国境内注册的具有独立承担民事责任能力的企业法人。</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3、投标人具有良好的商业信誉和健全的财务会计制度。</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4、投标人具有履行合同所必需的设备和专业技术能力。</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投标人参加政府采购活动前三年内，在经营活动中没有违规、违法记录。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6、本项目为一个整体，投标人须对本项目整体进行投标，不得分拆报价，且要提供完整的技术资料，不允许联合投标，不得转包。</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2"/>
        <w:keepNext w:val="0"/>
        <w:keepLines w:val="0"/>
        <w:pageBreakBefore w:val="0"/>
        <w:widowControl w:val="0"/>
        <w:numPr>
          <w:ilvl w:val="0"/>
          <w:numId w:val="1"/>
        </w:numPr>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产品清单</w:t>
      </w:r>
    </w:p>
    <w:tbl>
      <w:tblPr>
        <w:tblStyle w:val="11"/>
        <w:tblpPr w:leftFromText="180" w:rightFromText="180" w:vertAnchor="text" w:horzAnchor="page" w:tblpX="1580" w:tblpY="58"/>
        <w:tblOverlap w:val="never"/>
        <w:tblW w:w="90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411"/>
        <w:gridCol w:w="5720"/>
        <w:gridCol w:w="67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产品参数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2"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高清庭审主机</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路3G-SDI全高清输入，3路HDMI输入。内置2T硬盘，可提供2/4/6等多种合成画面格式，合成画面分辨率达到1080P；组合画面可支持3G-SDI、HDMI、等视频信号的混合叠加功能；具备不少于1路10/100/1000M自适应网络接口；网络协议：TCP/UDP/IP/HTTP/RTSP/RTMP。支持RTMP音视频码流与RTSP音视频码流之间相互转换</w:t>
            </w:r>
            <w:r>
              <w:rPr>
                <w:rFonts w:hint="eastAsia" w:ascii="宋体" w:hAnsi="宋体" w:cs="宋体"/>
                <w:i w:val="0"/>
                <w:iCs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书记员庭审软件</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具备庭审设备控制功能，实现画面分割模式/证据切换/摄像机控制等法庭各种设备的全面控制。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高清摄像机</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采用1/2.4英寸CMOS传感器，不低于200万有效象素，可实现不低于1920x1080分辨率；具备1路SDI接口及1路HDMI接口，22倍变焦。</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数字音频处理器</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专业级智能音频矩阵，12路输入/8路输出，支持选择多种电平的音源输入，为电容式话筒提供48V 的供电；具备自动增益控制、回声消除、声反馈啸叫消除、自动噪声消除功能；</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桌面控制器</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专为庭审设计，配置12个专用按键控制器，具备画面切换、证据切换等功能。</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电源管理器</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采用安全方便的30A端子座,8路电源时序控制，每路延时1秒,可编程控制；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功放</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采用SPEAKON连接输出，输出功率：2×100W/8Ω，2×160W/4Ω</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主扩扬声器</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灵敏度90dB，输出功率：60W-100W。频率响应：68Hz-20KHz</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麦克风</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静电型电容式收音头，心形指向性(单指向性)， 输出阻抗100欧姆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电视机</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55英寸，支持格式（高清）：1080p；屏幕比例：16:9；接口：HDMI，含电视机支架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21.5英寸HDMI接口,支持1080P分辨率，支持VESA标准75mm或者100mm孔距，含显示器支架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HDMI分配器</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1分4，高清HDMI分配器支持720p, 1080i、和1080p，带独立供电电源</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HDMI切换器</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2进4出，高清HDMI分配器支持720p, 1080i、和1080p，带独立供电电源</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书记员电脑</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英特尔 酷睿i5，主频≥3.3GHz，缓存≥6M；内存：配置≥1*4G DDRIII；光驱：DVDRW光驱；硬盘≥500G，HDMI接口</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8"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实物展台</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白平衡：自动/手动；图像特技：正负片、冻结、旋转, 标题；同屏对比、镜像、文本/图像、黑白/彩色，具备HDMI输出接口</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A4黑白激光打印机</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8口千兆交换机</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1.2M机柜，1200mm*600mm*600mm,具备散热风扇</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施工费及线材</w:t>
            </w:r>
          </w:p>
        </w:tc>
        <w:tc>
          <w:tcPr>
            <w:tcW w:w="5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施工线材及各种接头，包括人工布线费用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服务期满但下一周期新的服务单位未确定时，成交供应商必须无条件按原合同要求进行租赁服务，直至采购人明确新的服务单位，实际延期服务时间由双方另行协商。参与竞投者需考虑风险及自行承担。</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方正小标宋简体" w:hAnsi="方正小标宋简体" w:eastAsia="方正小标宋简体" w:cs="方正小标宋简体"/>
          <w:b w:val="0"/>
          <w:bCs w:val="0"/>
          <w:sz w:val="28"/>
          <w:szCs w:val="28"/>
          <w:lang w:val="en-US" w:eastAsia="zh-CN"/>
        </w:rPr>
        <w:t>三、采购项目技术要求</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1、采购需求：</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本次项目建设内容包括莲花人民庭一个审判法庭的科技法庭设备租赁及布线施工。</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3.2其他功能需求：</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次建设的项目主要以数字法庭系统为主，供应商需承诺本次改造必须与法院前期建设的科技法庭兼容，与庭审系统无缝对接，以方便进行统一管理，响应供应商需承诺本次所投产品可无缝接入该平台，涉及系统对接的所有费用包含在报价中。</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★供应商需承诺本次的音频处理器必须与所投庭审主机兼容，以实现语音激励功能，响应供应商需承诺本次所投产品可无缝接入该功能，涉及硬件对接的所有费用包含在报价中。</w:t>
      </w:r>
    </w:p>
    <w:p>
      <w:pPr>
        <w:pStyle w:val="2"/>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val="en-US" w:eastAsia="zh-CN"/>
        </w:rPr>
        <w:t>四、采购项目商务要求</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1、项目控制金额上限：人民币198000元；</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2、报价要求：报价方式为肇庆市鼎湖区人民法院交货价，并以人民币为报价货币。报价中必须包含项目的设计、货物的购置、安装、调试、运输、保险以及各种税务费用。</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3、设备要求及安装、调试： 必须是具有国家标准或行业标准，具备出厂合格证的全新原装产品且无任何侵权行为。成交人必须依照采购文件的要求和报价文件的承诺，提供的设备及方案必须与采购人原有设备完全兼容。将设备、系统安装并调试至正常运行的最佳状态方能验收合格。</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售后服务：质保期≥一年，终身维护，遇到故障1小时内响应，4小时内到达现场，48小时内处理完毕。若在48小时内仍未能有效解决，乙方须免费提供同档次的设备予甲方临时使用。质保期过后设备维修除收配件成本费用外其他成本费用一律不收，需有完善的售后服务机构支持。</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5、交货期：合同生效后15天内安装调试完毕交付验收。  </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6、付款方式：签订合同后支付合同金额的50%作为预付款，所有设备安装调试完毕并交付验收后支付合同余下款项。</w:t>
      </w:r>
    </w:p>
    <w:p>
      <w:pPr>
        <w:pStyle w:val="2"/>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br w:type="page"/>
      </w:r>
    </w:p>
    <w:p>
      <w:pPr>
        <w:pStyle w:val="3"/>
        <w:pageBreakBefore/>
        <w:spacing w:line="480" w:lineRule="auto"/>
        <w:ind w:left="0" w:firstLine="0"/>
        <w:rPr>
          <w:rFonts w:hint="eastAsia" w:ascii="方正小标宋简体" w:hAnsi="方正小标宋简体" w:eastAsia="方正小标宋简体" w:cs="方正小标宋简体"/>
          <w:b w:val="0"/>
          <w:bCs w:val="0"/>
          <w:color w:val="000000"/>
          <w:sz w:val="28"/>
          <w:szCs w:val="28"/>
        </w:rPr>
      </w:pPr>
      <w:bookmarkStart w:id="0" w:name="_Toc113157420"/>
      <w:bookmarkStart w:id="1" w:name="_Toc393270291"/>
      <w:r>
        <w:rPr>
          <w:rFonts w:hint="eastAsia" w:ascii="方正小标宋简体" w:hAnsi="方正小标宋简体" w:eastAsia="方正小标宋简体" w:cs="方正小标宋简体"/>
          <w:color w:val="000000"/>
          <w:sz w:val="28"/>
          <w:szCs w:val="28"/>
        </w:rPr>
        <w:t>五、报价人须知</w:t>
      </w:r>
      <w:bookmarkEnd w:id="0"/>
      <w:bookmarkEnd w:id="1"/>
    </w:p>
    <w:tbl>
      <w:tblPr>
        <w:tblStyle w:val="11"/>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209"/>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07" w:hRule="atLeast"/>
          <w:jc w:val="center"/>
        </w:trPr>
        <w:tc>
          <w:tcPr>
            <w:tcW w:w="801" w:type="dxa"/>
            <w:shd w:val="clear" w:color="auto" w:fill="F3F3F3"/>
            <w:vAlign w:val="center"/>
          </w:tcPr>
          <w:p>
            <w:pPr>
              <w:jc w:val="center"/>
              <w:rPr>
                <w:rFonts w:hint="eastAsia" w:ascii="宋体" w:hAnsi="宋体"/>
                <w:b/>
                <w:bCs/>
                <w:color w:val="000000"/>
                <w:sz w:val="24"/>
                <w:szCs w:val="24"/>
              </w:rPr>
            </w:pPr>
            <w:r>
              <w:rPr>
                <w:rFonts w:hint="eastAsia" w:ascii="宋体" w:hAnsi="宋体" w:cs="仿宋_GB2312"/>
                <w:b/>
                <w:bCs/>
                <w:color w:val="000000"/>
                <w:sz w:val="24"/>
                <w:szCs w:val="24"/>
              </w:rPr>
              <w:t>序号</w:t>
            </w:r>
          </w:p>
        </w:tc>
        <w:tc>
          <w:tcPr>
            <w:tcW w:w="2209" w:type="dxa"/>
            <w:shd w:val="clear" w:color="auto" w:fill="F3F3F3"/>
            <w:vAlign w:val="center"/>
          </w:tcPr>
          <w:p>
            <w:pPr>
              <w:jc w:val="center"/>
              <w:rPr>
                <w:rFonts w:hint="eastAsia" w:ascii="宋体" w:hAnsi="宋体"/>
                <w:b/>
                <w:bCs/>
                <w:color w:val="000000"/>
                <w:sz w:val="24"/>
                <w:szCs w:val="24"/>
              </w:rPr>
            </w:pPr>
            <w:r>
              <w:rPr>
                <w:rFonts w:hint="eastAsia" w:ascii="宋体" w:hAnsi="宋体" w:cs="仿宋_GB2312"/>
                <w:b/>
                <w:bCs/>
                <w:color w:val="000000"/>
                <w:sz w:val="24"/>
                <w:szCs w:val="24"/>
              </w:rPr>
              <w:t>项  目</w:t>
            </w:r>
          </w:p>
        </w:tc>
        <w:tc>
          <w:tcPr>
            <w:tcW w:w="6390" w:type="dxa"/>
            <w:shd w:val="clear" w:color="auto" w:fill="F3F3F3"/>
            <w:vAlign w:val="center"/>
          </w:tcPr>
          <w:p>
            <w:pPr>
              <w:jc w:val="center"/>
              <w:rPr>
                <w:rFonts w:hint="eastAsia" w:ascii="宋体" w:hAnsi="宋体"/>
                <w:b/>
                <w:bCs/>
                <w:color w:val="000000"/>
                <w:sz w:val="24"/>
                <w:szCs w:val="24"/>
              </w:rPr>
            </w:pPr>
            <w:r>
              <w:rPr>
                <w:rFonts w:hint="eastAsia" w:ascii="宋体" w:hAnsi="宋体" w:cs="仿宋_GB2312"/>
                <w:b/>
                <w:bCs/>
                <w:color w:val="000000"/>
                <w:sz w:val="24"/>
                <w:szCs w:val="24"/>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801" w:type="dxa"/>
            <w:vAlign w:val="center"/>
          </w:tcPr>
          <w:p>
            <w:pPr>
              <w:pStyle w:val="12"/>
              <w:keepNext w:val="0"/>
              <w:tabs>
                <w:tab w:val="left" w:pos="360"/>
              </w:tabs>
              <w:adjustRightInd/>
              <w:spacing w:before="0" w:after="0" w:line="240" w:lineRule="auto"/>
              <w:textAlignment w:val="auto"/>
              <w:rPr>
                <w:rFonts w:hint="eastAsia" w:ascii="宋体" w:hAnsi="宋体"/>
                <w:b/>
                <w:bCs/>
                <w:color w:val="000000"/>
                <w:spacing w:val="0"/>
                <w:kern w:val="2"/>
                <w:sz w:val="24"/>
                <w:szCs w:val="24"/>
              </w:rPr>
            </w:pPr>
            <w:r>
              <w:rPr>
                <w:rFonts w:hint="eastAsia" w:ascii="宋体" w:hAnsi="宋体"/>
                <w:b/>
                <w:bCs/>
                <w:color w:val="000000"/>
                <w:spacing w:val="0"/>
                <w:kern w:val="2"/>
                <w:sz w:val="24"/>
                <w:szCs w:val="24"/>
              </w:rPr>
              <w:t>1</w:t>
            </w:r>
          </w:p>
        </w:tc>
        <w:tc>
          <w:tcPr>
            <w:tcW w:w="2209" w:type="dxa"/>
            <w:vAlign w:val="center"/>
          </w:tcPr>
          <w:p>
            <w:pPr>
              <w:jc w:val="center"/>
              <w:rPr>
                <w:rFonts w:hint="eastAsia" w:ascii="宋体" w:hAnsi="宋体"/>
                <w:color w:val="000000"/>
                <w:sz w:val="24"/>
                <w:szCs w:val="24"/>
              </w:rPr>
            </w:pPr>
            <w:r>
              <w:rPr>
                <w:rFonts w:hint="eastAsia" w:ascii="宋体" w:hAnsi="宋体" w:cs="仿宋_GB2312"/>
                <w:color w:val="000000"/>
                <w:sz w:val="24"/>
                <w:szCs w:val="24"/>
              </w:rPr>
              <w:t>报价控制金额上限</w:t>
            </w:r>
          </w:p>
        </w:tc>
        <w:tc>
          <w:tcPr>
            <w:tcW w:w="6390" w:type="dxa"/>
            <w:vAlign w:val="center"/>
          </w:tcPr>
          <w:p>
            <w:pPr>
              <w:jc w:val="center"/>
              <w:rPr>
                <w:rFonts w:hint="eastAsia" w:ascii="宋体" w:hAnsi="宋体"/>
                <w:color w:val="000000"/>
                <w:sz w:val="24"/>
                <w:szCs w:val="24"/>
              </w:rPr>
            </w:pPr>
            <w:r>
              <w:rPr>
                <w:rFonts w:hint="eastAsia" w:ascii="宋体" w:hAnsi="宋体" w:cs="仿宋_GB2312"/>
                <w:b/>
                <w:bCs/>
                <w:color w:val="000000"/>
                <w:sz w:val="24"/>
                <w:szCs w:val="24"/>
              </w:rPr>
              <w:t>*报价上限</w:t>
            </w:r>
            <w:r>
              <w:rPr>
                <w:rFonts w:hint="eastAsia" w:ascii="宋体" w:hAnsi="宋体" w:cs="仿宋_GB2312"/>
                <w:color w:val="000000"/>
                <w:sz w:val="24"/>
                <w:szCs w:val="24"/>
              </w:rPr>
              <w:t>：</w:t>
            </w:r>
            <w:r>
              <w:rPr>
                <w:rFonts w:hint="eastAsia" w:ascii="宋体" w:hAnsi="宋体" w:cs="仿宋_GB2312"/>
                <w:color w:val="000000"/>
                <w:sz w:val="24"/>
                <w:szCs w:val="24"/>
                <w:u w:val="single"/>
              </w:rPr>
              <w:t>1</w:t>
            </w:r>
            <w:r>
              <w:rPr>
                <w:rFonts w:hint="eastAsia" w:ascii="宋体" w:hAnsi="宋体" w:cs="仿宋_GB2312"/>
                <w:color w:val="000000"/>
                <w:sz w:val="24"/>
                <w:szCs w:val="24"/>
                <w:u w:val="single"/>
                <w:lang w:val="en-US" w:eastAsia="zh-CN"/>
              </w:rPr>
              <w:t>98</w:t>
            </w:r>
            <w:r>
              <w:rPr>
                <w:rFonts w:ascii="宋体" w:hAnsi="宋体" w:cs="仿宋_GB2312"/>
                <w:color w:val="000000"/>
                <w:sz w:val="24"/>
                <w:szCs w:val="24"/>
                <w:u w:val="single"/>
                <w:lang w:val="en"/>
              </w:rPr>
              <w:t>,</w:t>
            </w:r>
            <w:r>
              <w:rPr>
                <w:rFonts w:hint="eastAsia" w:ascii="宋体" w:hAnsi="宋体" w:cs="仿宋_GB2312"/>
                <w:color w:val="000000"/>
                <w:sz w:val="24"/>
                <w:szCs w:val="24"/>
                <w:u w:val="single"/>
              </w:rPr>
              <w:t xml:space="preserve">000 </w:t>
            </w:r>
            <w:r>
              <w:rPr>
                <w:rFonts w:hint="eastAsia" w:ascii="宋体" w:hAnsi="宋体" w:cs="仿宋_GB2312"/>
                <w:b/>
                <w:bCs/>
                <w:color w:val="000000"/>
                <w:sz w:val="24"/>
                <w:szCs w:val="24"/>
              </w:rPr>
              <w:t>元</w:t>
            </w:r>
            <w:r>
              <w:rPr>
                <w:rFonts w:hint="eastAsia" w:ascii="宋体" w:hAnsi="宋体" w:cs="仿宋_GB2312"/>
                <w:color w:val="000000"/>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801" w:type="dxa"/>
            <w:vAlign w:val="center"/>
          </w:tcPr>
          <w:p>
            <w:pPr>
              <w:pStyle w:val="12"/>
              <w:keepNext w:val="0"/>
              <w:tabs>
                <w:tab w:val="left" w:pos="360"/>
              </w:tabs>
              <w:adjustRightInd/>
              <w:spacing w:before="0" w:after="0" w:line="240" w:lineRule="auto"/>
              <w:textAlignment w:val="auto"/>
              <w:rPr>
                <w:rFonts w:hint="eastAsia" w:ascii="宋体" w:hAnsi="宋体"/>
                <w:b/>
                <w:bCs/>
                <w:color w:val="000000"/>
                <w:spacing w:val="0"/>
                <w:kern w:val="2"/>
                <w:sz w:val="24"/>
                <w:szCs w:val="24"/>
              </w:rPr>
            </w:pPr>
            <w:r>
              <w:rPr>
                <w:rFonts w:hint="eastAsia" w:ascii="宋体" w:hAnsi="宋体"/>
                <w:b/>
                <w:bCs/>
                <w:color w:val="000000"/>
                <w:spacing w:val="0"/>
                <w:kern w:val="2"/>
                <w:sz w:val="24"/>
                <w:szCs w:val="24"/>
              </w:rPr>
              <w:t>2</w:t>
            </w:r>
          </w:p>
        </w:tc>
        <w:tc>
          <w:tcPr>
            <w:tcW w:w="2209" w:type="dxa"/>
            <w:vAlign w:val="center"/>
          </w:tcPr>
          <w:p>
            <w:pPr>
              <w:jc w:val="center"/>
              <w:rPr>
                <w:rFonts w:hint="eastAsia" w:ascii="宋体" w:hAnsi="宋体"/>
                <w:color w:val="000000"/>
                <w:sz w:val="24"/>
                <w:szCs w:val="24"/>
              </w:rPr>
            </w:pPr>
            <w:r>
              <w:rPr>
                <w:rFonts w:hint="eastAsia" w:ascii="宋体" w:hAnsi="宋体" w:cs="仿宋_GB2312"/>
                <w:color w:val="000000"/>
                <w:sz w:val="24"/>
                <w:szCs w:val="24"/>
              </w:rPr>
              <w:t>成交服务费</w:t>
            </w:r>
          </w:p>
        </w:tc>
        <w:tc>
          <w:tcPr>
            <w:tcW w:w="6390" w:type="dxa"/>
            <w:vAlign w:val="center"/>
          </w:tcPr>
          <w:p>
            <w:pPr>
              <w:ind w:firstLine="480" w:firstLineChars="200"/>
              <w:jc w:val="center"/>
              <w:rPr>
                <w:rFonts w:hint="eastAsia" w:ascii="宋体" w:hAnsi="宋体"/>
                <w:color w:val="000000"/>
                <w:sz w:val="24"/>
                <w:szCs w:val="24"/>
              </w:rPr>
            </w:pPr>
            <w:r>
              <w:rPr>
                <w:rFonts w:hint="eastAsia" w:ascii="宋体" w:hAnsi="宋体" w:cs="仿宋_GB2312"/>
                <w:color w:val="000000"/>
                <w:sz w:val="24"/>
                <w:szCs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01" w:type="dxa"/>
            <w:vAlign w:val="center"/>
          </w:tcPr>
          <w:p>
            <w:pPr>
              <w:pStyle w:val="12"/>
              <w:keepNext w:val="0"/>
              <w:tabs>
                <w:tab w:val="left" w:pos="360"/>
              </w:tabs>
              <w:adjustRightInd/>
              <w:spacing w:before="0" w:after="0" w:line="240" w:lineRule="auto"/>
              <w:textAlignment w:val="auto"/>
              <w:rPr>
                <w:rFonts w:hint="eastAsia" w:ascii="宋体" w:hAnsi="宋体" w:cs="仿宋_GB2312"/>
                <w:b/>
                <w:bCs/>
                <w:color w:val="000000"/>
                <w:spacing w:val="0"/>
                <w:kern w:val="2"/>
                <w:sz w:val="24"/>
                <w:szCs w:val="24"/>
              </w:rPr>
            </w:pPr>
            <w:r>
              <w:rPr>
                <w:rFonts w:hint="eastAsia" w:ascii="宋体" w:hAnsi="宋体" w:cs="仿宋_GB2312"/>
                <w:b/>
                <w:bCs/>
                <w:color w:val="000000"/>
                <w:spacing w:val="0"/>
                <w:kern w:val="2"/>
                <w:sz w:val="24"/>
                <w:szCs w:val="24"/>
              </w:rPr>
              <w:t>3</w:t>
            </w:r>
          </w:p>
        </w:tc>
        <w:tc>
          <w:tcPr>
            <w:tcW w:w="2209" w:type="dxa"/>
            <w:vAlign w:val="center"/>
          </w:tcPr>
          <w:p>
            <w:pPr>
              <w:jc w:val="center"/>
              <w:rPr>
                <w:rFonts w:hint="eastAsia" w:ascii="宋体" w:hAnsi="宋体"/>
                <w:color w:val="000000"/>
                <w:sz w:val="24"/>
                <w:szCs w:val="24"/>
              </w:rPr>
            </w:pPr>
            <w:r>
              <w:rPr>
                <w:rFonts w:hint="eastAsia" w:ascii="宋体" w:hAnsi="宋体" w:cs="仿宋_GB2312"/>
                <w:color w:val="000000"/>
                <w:sz w:val="24"/>
                <w:szCs w:val="24"/>
              </w:rPr>
              <w:t>统一结算币种</w:t>
            </w:r>
          </w:p>
        </w:tc>
        <w:tc>
          <w:tcPr>
            <w:tcW w:w="6390" w:type="dxa"/>
            <w:vAlign w:val="center"/>
          </w:tcPr>
          <w:p>
            <w:pPr>
              <w:jc w:val="center"/>
              <w:rPr>
                <w:rFonts w:hint="eastAsia" w:ascii="宋体" w:hAnsi="宋体"/>
                <w:color w:val="000000"/>
                <w:sz w:val="24"/>
                <w:szCs w:val="24"/>
              </w:rPr>
            </w:pPr>
            <w:r>
              <w:rPr>
                <w:rFonts w:hint="eastAsia" w:ascii="宋体" w:hAnsi="宋体" w:cs="仿宋_GB2312"/>
                <w:color w:val="000000"/>
                <w:sz w:val="24"/>
                <w:szCs w:val="24"/>
              </w:rPr>
              <w:t>均不计息以人民币元结算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2" w:hRule="atLeast"/>
          <w:jc w:val="center"/>
        </w:trPr>
        <w:tc>
          <w:tcPr>
            <w:tcW w:w="801" w:type="dxa"/>
            <w:vAlign w:val="center"/>
          </w:tcPr>
          <w:p>
            <w:pPr>
              <w:pStyle w:val="12"/>
              <w:keepNext w:val="0"/>
              <w:tabs>
                <w:tab w:val="left" w:pos="360"/>
              </w:tabs>
              <w:adjustRightInd/>
              <w:spacing w:before="0" w:after="0" w:line="240" w:lineRule="auto"/>
              <w:textAlignment w:val="auto"/>
              <w:rPr>
                <w:rFonts w:hint="eastAsia" w:ascii="宋体" w:hAnsi="宋体" w:cs="仿宋_GB2312"/>
                <w:b/>
                <w:bCs/>
                <w:color w:val="000000"/>
                <w:spacing w:val="0"/>
                <w:kern w:val="2"/>
                <w:sz w:val="24"/>
                <w:szCs w:val="24"/>
              </w:rPr>
            </w:pPr>
            <w:r>
              <w:rPr>
                <w:rFonts w:hint="eastAsia" w:ascii="宋体" w:hAnsi="宋体" w:cs="仿宋_GB2312"/>
                <w:b/>
                <w:bCs/>
                <w:color w:val="000000"/>
                <w:spacing w:val="0"/>
                <w:kern w:val="2"/>
                <w:sz w:val="24"/>
                <w:szCs w:val="24"/>
              </w:rPr>
              <w:t>4</w:t>
            </w:r>
          </w:p>
        </w:tc>
        <w:tc>
          <w:tcPr>
            <w:tcW w:w="2209" w:type="dxa"/>
            <w:vAlign w:val="center"/>
          </w:tcPr>
          <w:p>
            <w:pPr>
              <w:jc w:val="center"/>
              <w:rPr>
                <w:rFonts w:hint="eastAsia" w:ascii="宋体" w:hAnsi="宋体"/>
                <w:color w:val="000000"/>
                <w:sz w:val="24"/>
                <w:szCs w:val="24"/>
              </w:rPr>
            </w:pPr>
            <w:r>
              <w:rPr>
                <w:rFonts w:hint="eastAsia" w:ascii="宋体" w:hAnsi="宋体" w:cs="仿宋_GB2312"/>
                <w:color w:val="000000"/>
                <w:sz w:val="24"/>
                <w:szCs w:val="24"/>
              </w:rPr>
              <w:t>文件文字</w:t>
            </w:r>
          </w:p>
        </w:tc>
        <w:tc>
          <w:tcPr>
            <w:tcW w:w="6390" w:type="dxa"/>
            <w:vAlign w:val="center"/>
          </w:tcPr>
          <w:p>
            <w:pPr>
              <w:jc w:val="center"/>
              <w:rPr>
                <w:rFonts w:hint="eastAsia" w:ascii="宋体" w:hAnsi="宋体" w:cs="仿宋_GB2312"/>
                <w:color w:val="000000"/>
                <w:sz w:val="24"/>
                <w:szCs w:val="24"/>
              </w:rPr>
            </w:pPr>
            <w:r>
              <w:rPr>
                <w:rFonts w:hint="eastAsia" w:ascii="宋体" w:hAnsi="宋体" w:cs="仿宋_GB2312"/>
                <w:color w:val="000000"/>
                <w:sz w:val="24"/>
                <w:szCs w:val="24"/>
              </w:rPr>
              <w:t>报价文件的制作、不同文字文本的释义</w:t>
            </w:r>
          </w:p>
          <w:p>
            <w:pPr>
              <w:jc w:val="center"/>
              <w:rPr>
                <w:rFonts w:hint="eastAsia" w:ascii="宋体" w:hAnsi="宋体"/>
                <w:color w:val="000000"/>
                <w:sz w:val="24"/>
                <w:szCs w:val="24"/>
              </w:rPr>
            </w:pPr>
            <w:r>
              <w:rPr>
                <w:rFonts w:hint="eastAsia" w:ascii="宋体" w:hAnsi="宋体" w:cs="仿宋_GB2312"/>
                <w:color w:val="000000"/>
                <w:sz w:val="24"/>
                <w:szCs w:val="24"/>
              </w:rPr>
              <w:t>均以简体中文文本为准。</w:t>
            </w:r>
          </w:p>
          <w:p>
            <w:pPr>
              <w:jc w:val="center"/>
              <w:rPr>
                <w:rFonts w:hint="eastAsia" w:ascii="宋体" w:hAnsi="宋体"/>
                <w:color w:val="000000"/>
                <w:sz w:val="24"/>
                <w:szCs w:val="24"/>
              </w:rPr>
            </w:pPr>
            <w:r>
              <w:rPr>
                <w:rFonts w:hint="eastAsia" w:ascii="宋体" w:hAnsi="宋体" w:cs="仿宋_GB2312"/>
                <w:color w:val="000000"/>
                <w:sz w:val="24"/>
                <w:szCs w:val="24"/>
              </w:rPr>
              <w:t>重要的外文资料须附有中文译注。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2" w:hRule="atLeast"/>
          <w:jc w:val="center"/>
        </w:trPr>
        <w:tc>
          <w:tcPr>
            <w:tcW w:w="801" w:type="dxa"/>
            <w:vAlign w:val="center"/>
          </w:tcPr>
          <w:p>
            <w:pPr>
              <w:pStyle w:val="12"/>
              <w:keepNext w:val="0"/>
              <w:tabs>
                <w:tab w:val="left" w:pos="360"/>
              </w:tabs>
              <w:adjustRightInd/>
              <w:spacing w:before="0" w:after="0" w:line="240" w:lineRule="auto"/>
              <w:textAlignment w:val="auto"/>
              <w:rPr>
                <w:rFonts w:hint="eastAsia" w:ascii="宋体" w:hAnsi="宋体" w:cs="仿宋_GB2312"/>
                <w:b/>
                <w:bCs/>
                <w:color w:val="000000"/>
                <w:spacing w:val="0"/>
                <w:kern w:val="2"/>
                <w:sz w:val="24"/>
                <w:szCs w:val="24"/>
              </w:rPr>
            </w:pPr>
            <w:r>
              <w:rPr>
                <w:rFonts w:hint="eastAsia" w:ascii="宋体" w:hAnsi="宋体" w:cs="仿宋_GB2312"/>
                <w:b/>
                <w:bCs/>
                <w:color w:val="000000"/>
                <w:spacing w:val="0"/>
                <w:kern w:val="2"/>
                <w:sz w:val="24"/>
                <w:szCs w:val="24"/>
              </w:rPr>
              <w:t>5</w:t>
            </w:r>
          </w:p>
        </w:tc>
        <w:tc>
          <w:tcPr>
            <w:tcW w:w="2209" w:type="dxa"/>
            <w:vAlign w:val="center"/>
          </w:tcPr>
          <w:p>
            <w:pPr>
              <w:jc w:val="center"/>
              <w:rPr>
                <w:rFonts w:hint="eastAsia" w:ascii="宋体" w:hAnsi="宋体"/>
                <w:color w:val="000000"/>
                <w:sz w:val="24"/>
                <w:szCs w:val="24"/>
              </w:rPr>
            </w:pPr>
            <w:r>
              <w:rPr>
                <w:rFonts w:hint="eastAsia" w:ascii="宋体" w:hAnsi="宋体" w:cs="仿宋_GB2312"/>
                <w:color w:val="000000"/>
                <w:sz w:val="24"/>
                <w:szCs w:val="24"/>
              </w:rPr>
              <w:t>*报价有效期</w:t>
            </w:r>
          </w:p>
        </w:tc>
        <w:tc>
          <w:tcPr>
            <w:tcW w:w="6390" w:type="dxa"/>
            <w:vAlign w:val="center"/>
          </w:tcPr>
          <w:p>
            <w:pPr>
              <w:jc w:val="center"/>
              <w:rPr>
                <w:rFonts w:hint="eastAsia" w:ascii="宋体" w:hAnsi="宋体"/>
                <w:color w:val="000000"/>
                <w:sz w:val="24"/>
                <w:szCs w:val="24"/>
              </w:rPr>
            </w:pPr>
            <w:r>
              <w:rPr>
                <w:rFonts w:hint="eastAsia" w:ascii="宋体" w:hAnsi="宋体" w:cs="仿宋_GB2312"/>
                <w:color w:val="000000"/>
                <w:sz w:val="24"/>
                <w:szCs w:val="24"/>
              </w:rPr>
              <w:t>自递交报价文件起至确定正式成交人止不少于60天</w:t>
            </w:r>
          </w:p>
          <w:p>
            <w:pPr>
              <w:jc w:val="center"/>
              <w:rPr>
                <w:rFonts w:hint="eastAsia" w:ascii="宋体" w:hAnsi="宋体"/>
                <w:color w:val="000000"/>
                <w:sz w:val="24"/>
                <w:szCs w:val="24"/>
              </w:rPr>
            </w:pPr>
            <w:r>
              <w:rPr>
                <w:rFonts w:hint="eastAsia" w:ascii="宋体" w:hAnsi="宋体" w:cs="仿宋_GB2312"/>
                <w:color w:val="000000"/>
                <w:sz w:val="24"/>
                <w:szCs w:val="24"/>
              </w:rPr>
              <w:t>（成交单位有效期延续到项目验收之日）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6" w:hRule="atLeast"/>
          <w:jc w:val="center"/>
        </w:trPr>
        <w:tc>
          <w:tcPr>
            <w:tcW w:w="801" w:type="dxa"/>
            <w:vAlign w:val="center"/>
          </w:tcPr>
          <w:p>
            <w:pPr>
              <w:pStyle w:val="12"/>
              <w:keepNext w:val="0"/>
              <w:tabs>
                <w:tab w:val="left" w:pos="360"/>
              </w:tabs>
              <w:adjustRightInd/>
              <w:spacing w:before="0" w:after="0" w:line="240" w:lineRule="auto"/>
              <w:textAlignment w:val="auto"/>
              <w:rPr>
                <w:rFonts w:hint="eastAsia" w:ascii="宋体" w:hAnsi="宋体" w:cs="仿宋_GB2312"/>
                <w:b/>
                <w:bCs/>
                <w:color w:val="000000"/>
                <w:spacing w:val="0"/>
                <w:kern w:val="2"/>
                <w:sz w:val="24"/>
                <w:szCs w:val="24"/>
              </w:rPr>
            </w:pPr>
            <w:r>
              <w:rPr>
                <w:rFonts w:hint="eastAsia" w:ascii="宋体" w:hAnsi="宋体" w:cs="仿宋_GB2312"/>
                <w:b/>
                <w:bCs/>
                <w:color w:val="000000"/>
                <w:spacing w:val="0"/>
                <w:kern w:val="2"/>
                <w:sz w:val="24"/>
                <w:szCs w:val="24"/>
              </w:rPr>
              <w:t>6</w:t>
            </w:r>
          </w:p>
        </w:tc>
        <w:tc>
          <w:tcPr>
            <w:tcW w:w="2209" w:type="dxa"/>
            <w:vAlign w:val="center"/>
          </w:tcPr>
          <w:p>
            <w:pPr>
              <w:jc w:val="center"/>
              <w:rPr>
                <w:rFonts w:hint="eastAsia" w:ascii="宋体" w:hAnsi="宋体"/>
                <w:color w:val="000000"/>
                <w:sz w:val="24"/>
                <w:szCs w:val="24"/>
              </w:rPr>
            </w:pPr>
            <w:r>
              <w:rPr>
                <w:rFonts w:hint="eastAsia" w:ascii="宋体" w:hAnsi="宋体" w:cs="仿宋_GB2312"/>
                <w:color w:val="000000"/>
                <w:sz w:val="24"/>
                <w:szCs w:val="24"/>
              </w:rPr>
              <w:t>报价文件数量</w:t>
            </w:r>
          </w:p>
        </w:tc>
        <w:tc>
          <w:tcPr>
            <w:tcW w:w="6390" w:type="dxa"/>
            <w:vAlign w:val="center"/>
          </w:tcPr>
          <w:p>
            <w:pPr>
              <w:jc w:val="center"/>
              <w:rPr>
                <w:rFonts w:hint="eastAsia" w:ascii="宋体" w:hAnsi="宋体"/>
                <w:color w:val="000000"/>
                <w:sz w:val="24"/>
                <w:szCs w:val="24"/>
              </w:rPr>
            </w:pPr>
            <w:r>
              <w:rPr>
                <w:rFonts w:hint="eastAsia" w:ascii="宋体" w:hAnsi="宋体" w:cs="仿宋_GB2312"/>
                <w:color w:val="000000"/>
                <w:sz w:val="24"/>
                <w:szCs w:val="24"/>
              </w:rPr>
              <w:t>共2份（正本1份、副本1份）</w:t>
            </w:r>
          </w:p>
          <w:p>
            <w:pPr>
              <w:jc w:val="center"/>
              <w:rPr>
                <w:rFonts w:hint="eastAsia" w:ascii="宋体" w:hAnsi="宋体" w:cs="仿宋_GB2312"/>
                <w:color w:val="000000"/>
                <w:sz w:val="24"/>
                <w:szCs w:val="24"/>
              </w:rPr>
            </w:pPr>
            <w:r>
              <w:rPr>
                <w:rFonts w:hint="eastAsia" w:ascii="宋体" w:hAnsi="宋体" w:cs="仿宋_GB2312"/>
                <w:color w:val="000000"/>
                <w:sz w:val="24"/>
                <w:szCs w:val="24"/>
              </w:rPr>
              <w:t>报价信封一份，正副本文件厚度：建议每份不超过1cm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jc w:val="center"/>
        </w:trPr>
        <w:tc>
          <w:tcPr>
            <w:tcW w:w="801" w:type="dxa"/>
            <w:vAlign w:val="center"/>
          </w:tcPr>
          <w:p>
            <w:pPr>
              <w:pStyle w:val="12"/>
              <w:keepNext w:val="0"/>
              <w:tabs>
                <w:tab w:val="left" w:pos="360"/>
              </w:tabs>
              <w:adjustRightInd/>
              <w:spacing w:before="0" w:after="0" w:line="240" w:lineRule="auto"/>
              <w:textAlignment w:val="auto"/>
              <w:rPr>
                <w:rFonts w:hint="eastAsia" w:ascii="宋体" w:hAnsi="宋体" w:cs="仿宋_GB2312"/>
                <w:b/>
                <w:bCs/>
                <w:color w:val="000000"/>
                <w:spacing w:val="0"/>
                <w:kern w:val="2"/>
                <w:sz w:val="24"/>
                <w:szCs w:val="24"/>
              </w:rPr>
            </w:pPr>
            <w:r>
              <w:rPr>
                <w:rFonts w:hint="eastAsia" w:ascii="宋体" w:hAnsi="宋体" w:cs="仿宋_GB2312"/>
                <w:b/>
                <w:bCs/>
                <w:color w:val="000000"/>
                <w:spacing w:val="0"/>
                <w:kern w:val="2"/>
                <w:sz w:val="24"/>
                <w:szCs w:val="24"/>
              </w:rPr>
              <w:t>7</w:t>
            </w:r>
          </w:p>
        </w:tc>
        <w:tc>
          <w:tcPr>
            <w:tcW w:w="2209" w:type="dxa"/>
            <w:vAlign w:val="center"/>
          </w:tcPr>
          <w:p>
            <w:pPr>
              <w:jc w:val="center"/>
              <w:rPr>
                <w:rFonts w:hint="eastAsia" w:ascii="宋体" w:hAnsi="宋体"/>
                <w:color w:val="000000"/>
                <w:sz w:val="24"/>
                <w:szCs w:val="24"/>
              </w:rPr>
            </w:pPr>
            <w:r>
              <w:rPr>
                <w:rFonts w:hint="eastAsia" w:ascii="宋体" w:hAnsi="宋体" w:cs="仿宋_GB2312"/>
                <w:color w:val="000000"/>
                <w:sz w:val="24"/>
                <w:szCs w:val="24"/>
              </w:rPr>
              <w:t>评审方法</w:t>
            </w:r>
          </w:p>
        </w:tc>
        <w:tc>
          <w:tcPr>
            <w:tcW w:w="6390" w:type="dxa"/>
            <w:vAlign w:val="center"/>
          </w:tcPr>
          <w:p>
            <w:pPr>
              <w:pStyle w:val="13"/>
              <w:tabs>
                <w:tab w:val="left" w:pos="540"/>
                <w:tab w:val="left" w:pos="994"/>
              </w:tabs>
              <w:adjustRightInd w:val="0"/>
              <w:snapToGrid w:val="0"/>
              <w:spacing w:before="0" w:after="0" w:line="480" w:lineRule="exact"/>
              <w:rPr>
                <w:rFonts w:hint="eastAsia" w:hAnsi="宋体" w:cs="仿宋_GB2312"/>
                <w:color w:val="000000"/>
                <w:sz w:val="24"/>
                <w:szCs w:val="24"/>
              </w:rPr>
            </w:pPr>
            <w:r>
              <w:rPr>
                <w:rFonts w:hint="eastAsia" w:hAnsi="宋体" w:cs="仿宋_GB2312"/>
                <w:color w:val="000000"/>
                <w:sz w:val="24"/>
                <w:szCs w:val="24"/>
              </w:rPr>
              <w:t>1、本项目系采购人自主采购项目，采购人自主组建评审小组，成员由采购人的工作人员组成，且报价人不少于3家即可正常开标评审。</w:t>
            </w:r>
          </w:p>
          <w:p>
            <w:pPr>
              <w:pStyle w:val="13"/>
              <w:tabs>
                <w:tab w:val="left" w:pos="540"/>
                <w:tab w:val="left" w:pos="994"/>
              </w:tabs>
              <w:adjustRightInd w:val="0"/>
              <w:snapToGrid w:val="0"/>
              <w:spacing w:before="0" w:after="0" w:line="480" w:lineRule="exact"/>
              <w:jc w:val="left"/>
              <w:rPr>
                <w:sz w:val="24"/>
                <w:szCs w:val="24"/>
              </w:rPr>
            </w:pPr>
            <w:r>
              <w:rPr>
                <w:rFonts w:hint="eastAsia" w:hAnsi="宋体" w:cs="仿宋_GB2312"/>
                <w:color w:val="000000"/>
                <w:sz w:val="24"/>
                <w:szCs w:val="24"/>
              </w:rPr>
              <w:t>2、在满足采购项目的重要参数和基本要求的前提下，按照质量、服务相等且评</w:t>
            </w:r>
            <w:r>
              <w:rPr>
                <w:rFonts w:hint="eastAsia" w:hAnsi="宋体" w:cs="仿宋_GB2312"/>
                <w:color w:val="000000"/>
                <w:sz w:val="24"/>
                <w:szCs w:val="24"/>
                <w:lang w:val="en-US" w:eastAsia="zh-CN"/>
              </w:rPr>
              <w:t>审</w:t>
            </w:r>
            <w:r>
              <w:rPr>
                <w:rFonts w:hint="eastAsia" w:hAnsi="宋体" w:cs="仿宋_GB2312"/>
                <w:color w:val="000000"/>
                <w:sz w:val="24"/>
                <w:szCs w:val="24"/>
              </w:rPr>
              <w:t>价格最低的原则确定成交供应商。如果成交候选人的评标价格相同时，则依次以技术方案配置、服务承诺、优惠条款等方面进行综合评审，从中择优确定成交供应商。若通过上述综合评审后仍确定不了成交供应商时，评审小组将以投票方式确定成交候选人。</w:t>
            </w:r>
          </w:p>
          <w:p>
            <w:pPr>
              <w:pStyle w:val="14"/>
              <w:rPr>
                <w:rFonts w:hint="eastAsia" w:ascii="宋体" w:hAnsi="宋体" w:eastAsia="宋体" w:cs="Times New Roman"/>
                <w:sz w:val="24"/>
                <w:szCs w:val="24"/>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br w:type="page"/>
      </w:r>
    </w:p>
    <w:p>
      <w:pPr>
        <w:pStyle w:val="3"/>
        <w:pageBreakBefore/>
        <w:spacing w:line="360" w:lineRule="auto"/>
        <w:ind w:left="0" w:firstLine="0"/>
        <w:rPr>
          <w:rFonts w:hint="eastAsia" w:ascii="方正小标宋简体" w:hAnsi="方正小标宋简体" w:eastAsia="方正小标宋简体" w:cs="方正小标宋简体"/>
          <w:b w:val="0"/>
          <w:bCs w:val="0"/>
          <w:color w:val="000000"/>
          <w:sz w:val="32"/>
          <w:szCs w:val="32"/>
        </w:rPr>
      </w:pPr>
      <w:bookmarkStart w:id="2" w:name="_Toc29817725"/>
      <w:bookmarkStart w:id="3" w:name="_Toc393270300"/>
      <w:bookmarkStart w:id="4" w:name="_Toc49329264"/>
      <w:bookmarkStart w:id="5" w:name="_Toc136682913"/>
      <w:bookmarkStart w:id="6" w:name="_Toc37670362"/>
      <w:bookmarkStart w:id="7" w:name="_Toc159385072"/>
      <w:bookmarkStart w:id="8" w:name="_Toc224358246"/>
      <w:r>
        <w:rPr>
          <w:rFonts w:hint="eastAsia" w:ascii="方正小标宋简体" w:hAnsi="方正小标宋简体" w:eastAsia="方正小标宋简体" w:cs="方正小标宋简体"/>
          <w:color w:val="000000"/>
          <w:sz w:val="32"/>
          <w:szCs w:val="32"/>
          <w:lang w:val="en-US" w:eastAsia="zh-CN"/>
        </w:rPr>
        <w:t>六</w:t>
      </w:r>
      <w:r>
        <w:rPr>
          <w:rFonts w:hint="eastAsia" w:ascii="方正小标宋简体" w:hAnsi="方正小标宋简体" w:eastAsia="方正小标宋简体" w:cs="方正小标宋简体"/>
          <w:color w:val="000000"/>
          <w:sz w:val="32"/>
          <w:szCs w:val="32"/>
        </w:rPr>
        <w:t>、报价文件格式</w:t>
      </w:r>
      <w:r>
        <w:rPr>
          <w:rFonts w:hint="eastAsia" w:ascii="方正小标宋简体" w:hAnsi="方正小标宋简体" w:eastAsia="方正小标宋简体" w:cs="方正小标宋简体"/>
          <w:b w:val="0"/>
          <w:bCs w:val="0"/>
          <w:color w:val="000000"/>
          <w:sz w:val="32"/>
          <w:szCs w:val="32"/>
        </w:rPr>
        <w:t xml:space="preserve">   </w:t>
      </w:r>
      <w:bookmarkEnd w:id="2"/>
      <w:bookmarkEnd w:id="3"/>
      <w:bookmarkEnd w:id="4"/>
      <w:bookmarkEnd w:id="5"/>
      <w:bookmarkEnd w:id="6"/>
      <w:bookmarkEnd w:id="7"/>
      <w:bookmarkEnd w:id="8"/>
    </w:p>
    <w:p>
      <w:pPr>
        <w:rPr>
          <w:rFonts w:hint="eastAsia" w:ascii="宋体" w:hAnsi="宋体" w:cs="仿宋_GB2312"/>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"_法定代表人授权书"</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报价文件清单…………………………………………(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一、报价承诺函………………………………………(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"_法人授权书"</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二、法人</w:t>
      </w:r>
      <w:bookmarkStart w:id="9" w:name="_Hlt213821343"/>
      <w:r>
        <w:rPr>
          <w:rFonts w:hint="eastAsia" w:ascii="仿宋_GB2312" w:hAnsi="仿宋_GB2312" w:eastAsia="仿宋_GB2312" w:cs="仿宋_GB2312"/>
          <w:sz w:val="32"/>
          <w:szCs w:val="32"/>
        </w:rPr>
        <w:t>授</w:t>
      </w:r>
      <w:bookmarkEnd w:id="9"/>
      <w:r>
        <w:rPr>
          <w:rFonts w:hint="eastAsia" w:ascii="仿宋_GB2312" w:hAnsi="仿宋_GB2312" w:eastAsia="仿宋_GB2312" w:cs="仿宋_GB2312"/>
          <w:sz w:val="32"/>
          <w:szCs w:val="32"/>
        </w:rPr>
        <w:t>权书………………………………………(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肇庆市鼎湖区</w:t>
      </w:r>
      <w:r>
        <w:rPr>
          <w:rFonts w:hint="eastAsia" w:ascii="仿宋_GB2312" w:hAnsi="仿宋_GB2312" w:eastAsia="仿宋_GB2312" w:cs="仿宋_GB2312"/>
          <w:sz w:val="32"/>
          <w:szCs w:val="32"/>
        </w:rPr>
        <w:t>人民法院莲花人民法庭科技法庭租赁项目要求</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"_详细配置及工程服务量报价清单"</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及报价清单………(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2"/>
          <w:szCs w:val="52"/>
        </w:rPr>
      </w:pPr>
      <w:r>
        <w:rPr>
          <w:rFonts w:hint="eastAsia" w:ascii="方正小标宋简体" w:hAnsi="方正小标宋简体" w:eastAsia="方正小标宋简体" w:cs="方正小标宋简体"/>
          <w:b/>
          <w:bCs/>
          <w:sz w:val="32"/>
          <w:szCs w:val="52"/>
        </w:rPr>
        <w:t>报价文件清单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tbl>
      <w:tblPr>
        <w:tblStyle w:val="11"/>
        <w:tblW w:w="9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6694"/>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95" w:type="dxa"/>
            <w:shd w:val="clear" w:color="auto" w:fill="F3F3F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sz w:val="24"/>
              </w:rPr>
            </w:pPr>
            <w:bookmarkStart w:id="10" w:name="_第一章__资格性文件"/>
            <w:bookmarkEnd w:id="10"/>
            <w:bookmarkStart w:id="11" w:name="_第一部分__资格性文件"/>
            <w:bookmarkEnd w:id="11"/>
            <w:bookmarkStart w:id="12" w:name="_Hlt112737695"/>
            <w:r>
              <w:rPr>
                <w:rFonts w:hint="eastAsia" w:ascii="宋体" w:hAnsi="宋体" w:cs="仿宋_GB2312"/>
                <w:b/>
                <w:bCs/>
                <w:sz w:val="24"/>
              </w:rPr>
              <w:t>序号</w:t>
            </w:r>
          </w:p>
        </w:tc>
        <w:tc>
          <w:tcPr>
            <w:tcW w:w="6694" w:type="dxa"/>
            <w:shd w:val="clear" w:color="auto" w:fill="F3F3F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sz w:val="24"/>
              </w:rPr>
            </w:pPr>
            <w:r>
              <w:rPr>
                <w:rFonts w:hint="eastAsia" w:ascii="宋体" w:hAnsi="宋体" w:cs="仿宋_GB2312"/>
                <w:b/>
                <w:bCs/>
                <w:sz w:val="24"/>
              </w:rPr>
              <w:t>内      容</w:t>
            </w:r>
          </w:p>
        </w:tc>
        <w:tc>
          <w:tcPr>
            <w:tcW w:w="1907" w:type="dxa"/>
            <w:shd w:val="clear" w:color="auto" w:fill="F3F3F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color w:val="000000"/>
                <w:sz w:val="24"/>
              </w:rPr>
            </w:pPr>
            <w:r>
              <w:rPr>
                <w:rFonts w:hint="eastAsia" w:ascii="宋体" w:hAnsi="宋体" w:cs="仿宋_GB2312"/>
                <w:b/>
                <w:bCs/>
                <w:color w:val="000000"/>
                <w:sz w:val="24"/>
              </w:rPr>
              <w:t>资料属性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sz w:val="24"/>
              </w:rPr>
            </w:pPr>
            <w:r>
              <w:rPr>
                <w:rFonts w:hint="eastAsia" w:ascii="宋体" w:hAnsi="宋体" w:cs="仿宋_GB2312"/>
                <w:b/>
                <w:bCs/>
                <w:color w:val="000000"/>
                <w:sz w:val="24"/>
              </w:rPr>
              <w:t>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96" w:type="dxa"/>
            <w:gridSpan w:val="3"/>
            <w:shd w:val="clear" w:color="auto" w:fill="F3F3F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bCs/>
                <w:color w:val="000000"/>
                <w:sz w:val="24"/>
              </w:rPr>
            </w:pPr>
            <w:r>
              <w:rPr>
                <w:rFonts w:hint="eastAsia" w:ascii="宋体" w:hAnsi="宋体" w:cs="仿宋_GB2312"/>
                <w:b/>
                <w:bCs/>
                <w:color w:val="000000"/>
                <w:sz w:val="24"/>
              </w:rPr>
              <w:t>一、资格性证明材料：（必须提交且不可缺漏）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95" w:type="dxa"/>
            <w:tcBorders>
              <w:bottom w:val="dotted" w:color="auto" w:sz="4" w:space="0"/>
            </w:tcBorders>
            <w:vAlign w:val="center"/>
          </w:tcPr>
          <w:p>
            <w:pPr>
              <w:pStyle w:val="12"/>
              <w:keepNext w:val="0"/>
              <w:keepLines w:val="0"/>
              <w:pageBreakBefore w:val="0"/>
              <w:widowControl w:val="0"/>
              <w:numPr>
                <w:ilvl w:val="0"/>
                <w:numId w:val="2"/>
              </w:numPr>
              <w:tabs>
                <w:tab w:val="left" w:pos="103"/>
                <w:tab w:val="clear" w:pos="170"/>
              </w:tabs>
              <w:kinsoku/>
              <w:wordWrap/>
              <w:overflowPunct/>
              <w:topLinePunct w:val="0"/>
              <w:autoSpaceDE/>
              <w:autoSpaceDN/>
              <w:bidi w:val="0"/>
              <w:adjustRightInd/>
              <w:snapToGrid/>
              <w:spacing w:before="0" w:after="0" w:line="240" w:lineRule="auto"/>
              <w:ind w:firstLine="83"/>
              <w:textAlignment w:val="auto"/>
              <w:rPr>
                <w:rFonts w:hint="eastAsia" w:ascii="宋体" w:hAnsi="宋体"/>
                <w:b/>
                <w:bCs/>
                <w:color w:val="000000"/>
                <w:spacing w:val="0"/>
                <w:kern w:val="2"/>
                <w:szCs w:val="21"/>
              </w:rPr>
            </w:pPr>
          </w:p>
        </w:tc>
        <w:tc>
          <w:tcPr>
            <w:tcW w:w="6694" w:type="dxa"/>
            <w:tcBorders>
              <w:bottom w:val="dotted"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13" w:right="145" w:rightChars="69"/>
              <w:jc w:val="center"/>
              <w:textAlignment w:val="auto"/>
              <w:rPr>
                <w:rFonts w:hint="eastAsia" w:ascii="宋体" w:hAnsi="宋体"/>
                <w:b/>
                <w:bCs/>
                <w:sz w:val="24"/>
              </w:rPr>
            </w:pPr>
            <w:r>
              <w:rPr>
                <w:rFonts w:hint="eastAsia" w:ascii="宋体" w:hAnsi="宋体" w:cs="仿宋_GB2312"/>
                <w:b/>
                <w:bCs/>
                <w:sz w:val="24"/>
              </w:rPr>
              <w:t>报价承诺函、法人授权书</w:t>
            </w: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cs="仿宋_GB2312"/>
                <w:sz w:val="24"/>
              </w:rPr>
              <w:t>按格式签署原件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cs="仿宋_GB2312"/>
                <w:color w:val="000000"/>
                <w:sz w:val="24"/>
              </w:rPr>
              <w:t>(各一份)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atLeast"/>
          <w:jc w:val="center"/>
        </w:trPr>
        <w:tc>
          <w:tcPr>
            <w:tcW w:w="795" w:type="dxa"/>
            <w:tcBorders>
              <w:bottom w:val="dotted" w:color="auto" w:sz="4" w:space="0"/>
            </w:tcBorders>
            <w:vAlign w:val="center"/>
          </w:tcPr>
          <w:p>
            <w:pPr>
              <w:pStyle w:val="12"/>
              <w:keepNext w:val="0"/>
              <w:keepLines w:val="0"/>
              <w:pageBreakBefore w:val="0"/>
              <w:widowControl w:val="0"/>
              <w:numPr>
                <w:ilvl w:val="0"/>
                <w:numId w:val="2"/>
              </w:numPr>
              <w:tabs>
                <w:tab w:val="left" w:pos="103"/>
                <w:tab w:val="clear" w:pos="170"/>
              </w:tabs>
              <w:kinsoku/>
              <w:wordWrap/>
              <w:overflowPunct/>
              <w:topLinePunct w:val="0"/>
              <w:autoSpaceDE/>
              <w:autoSpaceDN/>
              <w:bidi w:val="0"/>
              <w:adjustRightInd/>
              <w:snapToGrid/>
              <w:spacing w:before="0" w:after="0" w:line="240" w:lineRule="auto"/>
              <w:ind w:firstLine="83"/>
              <w:textAlignment w:val="auto"/>
              <w:rPr>
                <w:rFonts w:hint="eastAsia" w:ascii="宋体" w:hAnsi="宋体"/>
                <w:b/>
                <w:bCs/>
                <w:color w:val="000000"/>
                <w:spacing w:val="0"/>
                <w:kern w:val="2"/>
                <w:szCs w:val="21"/>
              </w:rPr>
            </w:pPr>
          </w:p>
        </w:tc>
        <w:tc>
          <w:tcPr>
            <w:tcW w:w="6694" w:type="dxa"/>
            <w:tcBorders>
              <w:top w:val="dotted" w:color="auto" w:sz="4" w:space="0"/>
              <w:bottom w:val="dotted"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13" w:right="145" w:rightChars="69"/>
              <w:jc w:val="center"/>
              <w:textAlignment w:val="auto"/>
              <w:rPr>
                <w:rFonts w:hint="eastAsia" w:ascii="宋体" w:hAnsi="宋体"/>
                <w:b/>
                <w:bCs/>
                <w:color w:val="000000"/>
                <w:sz w:val="24"/>
              </w:rPr>
            </w:pPr>
            <w:r>
              <w:rPr>
                <w:rFonts w:hint="eastAsia" w:ascii="宋体" w:hAnsi="宋体" w:cs="仿宋_GB2312"/>
                <w:b/>
                <w:bCs/>
                <w:color w:val="000000"/>
                <w:sz w:val="24"/>
              </w:rPr>
              <w:t>企业营业执照副本、资质证书</w:t>
            </w:r>
          </w:p>
          <w:p>
            <w:pPr>
              <w:keepNext w:val="0"/>
              <w:keepLines w:val="0"/>
              <w:pageBreakBefore w:val="0"/>
              <w:widowControl w:val="0"/>
              <w:kinsoku/>
              <w:wordWrap/>
              <w:overflowPunct/>
              <w:topLinePunct w:val="0"/>
              <w:autoSpaceDE/>
              <w:autoSpaceDN/>
              <w:bidi w:val="0"/>
              <w:adjustRightInd/>
              <w:snapToGrid/>
              <w:spacing w:line="240" w:lineRule="auto"/>
              <w:ind w:firstLine="120" w:firstLineChars="50"/>
              <w:textAlignment w:val="auto"/>
              <w:rPr>
                <w:rFonts w:hint="eastAsia" w:ascii="宋体" w:hAnsi="宋体"/>
                <w:color w:val="000000"/>
                <w:sz w:val="24"/>
              </w:rPr>
            </w:pP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sz w:val="24"/>
              </w:rPr>
            </w:pPr>
            <w:r>
              <w:rPr>
                <w:rFonts w:hint="eastAsia" w:ascii="宋体" w:hAnsi="宋体" w:cs="仿宋_GB2312"/>
                <w:color w:val="000000"/>
                <w:sz w:val="24"/>
              </w:rPr>
              <w:t>副本复印件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sz w:val="24"/>
              </w:rPr>
            </w:pPr>
            <w:r>
              <w:rPr>
                <w:rFonts w:hint="eastAsia" w:ascii="宋体" w:hAnsi="宋体" w:cs="仿宋_GB2312"/>
                <w:b/>
                <w:bCs/>
                <w:color w:val="000000"/>
                <w:sz w:val="24"/>
              </w:rPr>
              <w:t>（</w:t>
            </w:r>
            <w:r>
              <w:rPr>
                <w:rFonts w:hint="eastAsia" w:ascii="宋体" w:hAnsi="宋体" w:cs="仿宋_GB2312"/>
                <w:b/>
                <w:bCs/>
                <w:color w:val="000000"/>
                <w:sz w:val="24"/>
                <w:lang w:val="en-US" w:eastAsia="zh-CN"/>
              </w:rPr>
              <w:t>盖公章</w:t>
            </w:r>
            <w:r>
              <w:rPr>
                <w:rFonts w:hint="eastAsia" w:ascii="宋体" w:hAnsi="宋体" w:cs="仿宋_GB2312"/>
                <w:b/>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95" w:type="dxa"/>
            <w:tcBorders>
              <w:top w:val="dotted" w:color="auto" w:sz="4" w:space="0"/>
              <w:bottom w:val="dotted" w:color="auto" w:sz="4" w:space="0"/>
            </w:tcBorders>
            <w:vAlign w:val="center"/>
          </w:tcPr>
          <w:p>
            <w:pPr>
              <w:pStyle w:val="12"/>
              <w:keepNext w:val="0"/>
              <w:keepLines w:val="0"/>
              <w:pageBreakBefore w:val="0"/>
              <w:widowControl w:val="0"/>
              <w:tabs>
                <w:tab w:val="left" w:pos="103"/>
              </w:tabs>
              <w:kinsoku/>
              <w:wordWrap/>
              <w:overflowPunct/>
              <w:topLinePunct w:val="0"/>
              <w:autoSpaceDE/>
              <w:autoSpaceDN/>
              <w:bidi w:val="0"/>
              <w:adjustRightInd/>
              <w:snapToGrid/>
              <w:spacing w:before="0" w:after="0" w:line="240" w:lineRule="auto"/>
              <w:ind w:left="253"/>
              <w:jc w:val="both"/>
              <w:textAlignment w:val="auto"/>
              <w:rPr>
                <w:rFonts w:hint="eastAsia" w:ascii="宋体" w:hAnsi="宋体" w:cs="仿宋_GB2312"/>
                <w:b/>
                <w:bCs/>
                <w:color w:val="000000"/>
                <w:spacing w:val="0"/>
                <w:kern w:val="2"/>
                <w:szCs w:val="21"/>
              </w:rPr>
            </w:pPr>
            <w:r>
              <w:rPr>
                <w:rFonts w:hint="eastAsia" w:ascii="宋体" w:hAnsi="宋体" w:cs="仿宋_GB2312"/>
                <w:b/>
                <w:bCs/>
                <w:color w:val="000000"/>
                <w:spacing w:val="0"/>
                <w:kern w:val="2"/>
                <w:szCs w:val="21"/>
              </w:rPr>
              <w:t>3</w:t>
            </w:r>
          </w:p>
        </w:tc>
        <w:tc>
          <w:tcPr>
            <w:tcW w:w="6694" w:type="dxa"/>
            <w:tcBorders>
              <w:top w:val="dotted" w:color="auto" w:sz="4" w:space="0"/>
              <w:bottom w:val="dotted"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13" w:right="145" w:rightChars="69"/>
              <w:jc w:val="center"/>
              <w:textAlignment w:val="auto"/>
              <w:rPr>
                <w:rFonts w:hint="eastAsia" w:ascii="宋体" w:hAnsi="宋体"/>
                <w:b/>
                <w:bCs/>
                <w:sz w:val="24"/>
              </w:rPr>
            </w:pPr>
            <w:r>
              <w:rPr>
                <w:rFonts w:hint="eastAsia" w:ascii="宋体" w:hAnsi="宋体" w:cs="仿宋_GB2312"/>
                <w:b/>
                <w:bCs/>
                <w:sz w:val="24"/>
              </w:rPr>
              <w:t>供应商出具的针对本项目的售后服务承诺书</w:t>
            </w: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仿宋_GB2312"/>
                <w:sz w:val="24"/>
              </w:rPr>
            </w:pPr>
            <w:r>
              <w:rPr>
                <w:rFonts w:hint="eastAsia" w:ascii="宋体" w:hAnsi="宋体" w:cs="仿宋_GB2312"/>
                <w:sz w:val="24"/>
              </w:rPr>
              <w:t>格式自拟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cs="仿宋_GB2312"/>
                <w:sz w:val="24"/>
              </w:rPr>
              <w:t>（各一份）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95" w:type="dxa"/>
            <w:tcBorders>
              <w:top w:val="dotted" w:color="auto" w:sz="4" w:space="0"/>
              <w:bottom w:val="dotted" w:color="auto" w:sz="4" w:space="0"/>
            </w:tcBorders>
            <w:vAlign w:val="center"/>
          </w:tcPr>
          <w:p>
            <w:pPr>
              <w:pStyle w:val="12"/>
              <w:keepNext w:val="0"/>
              <w:keepLines w:val="0"/>
              <w:pageBreakBefore w:val="0"/>
              <w:widowControl w:val="0"/>
              <w:tabs>
                <w:tab w:val="left" w:pos="103"/>
              </w:tabs>
              <w:kinsoku/>
              <w:wordWrap/>
              <w:overflowPunct/>
              <w:topLinePunct w:val="0"/>
              <w:autoSpaceDE/>
              <w:autoSpaceDN/>
              <w:bidi w:val="0"/>
              <w:adjustRightInd/>
              <w:snapToGrid/>
              <w:spacing w:before="0" w:after="0" w:line="240" w:lineRule="auto"/>
              <w:ind w:left="253"/>
              <w:jc w:val="both"/>
              <w:textAlignment w:val="auto"/>
              <w:rPr>
                <w:rFonts w:hint="eastAsia" w:ascii="宋体" w:hAnsi="宋体"/>
                <w:b/>
                <w:bCs/>
                <w:color w:val="000000"/>
                <w:spacing w:val="0"/>
                <w:kern w:val="2"/>
                <w:szCs w:val="21"/>
              </w:rPr>
            </w:pPr>
            <w:r>
              <w:rPr>
                <w:rFonts w:hint="eastAsia" w:ascii="宋体" w:hAnsi="宋体"/>
                <w:b/>
                <w:bCs/>
                <w:color w:val="000000"/>
                <w:spacing w:val="0"/>
                <w:kern w:val="2"/>
                <w:szCs w:val="21"/>
              </w:rPr>
              <w:t>4</w:t>
            </w:r>
          </w:p>
        </w:tc>
        <w:tc>
          <w:tcPr>
            <w:tcW w:w="6694" w:type="dxa"/>
            <w:tcBorders>
              <w:top w:val="dotted" w:color="auto" w:sz="4" w:space="0"/>
              <w:bottom w:val="dotted"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13" w:right="145" w:rightChars="69"/>
              <w:jc w:val="center"/>
              <w:textAlignment w:val="auto"/>
              <w:rPr>
                <w:rFonts w:hint="eastAsia" w:ascii="宋体" w:hAnsi="宋体"/>
                <w:b/>
                <w:bCs/>
                <w:sz w:val="24"/>
              </w:rPr>
            </w:pPr>
            <w:r>
              <w:rPr>
                <w:rFonts w:hint="eastAsia" w:ascii="宋体" w:hAnsi="宋体" w:cs="仿宋_GB2312"/>
                <w:b/>
                <w:bCs/>
                <w:sz w:val="24"/>
              </w:rPr>
              <w:t>报价汇总表、服务内容报价清单</w:t>
            </w: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cs="仿宋_GB2312"/>
                <w:sz w:val="24"/>
              </w:rPr>
              <w:t>按格式签署原件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cs="仿宋_GB2312"/>
                <w:color w:val="000000"/>
                <w:sz w:val="24"/>
              </w:rPr>
              <w:t>(各一份)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396" w:type="dxa"/>
            <w:gridSpan w:val="3"/>
            <w:shd w:val="clear" w:color="auto" w:fill="F3F3F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4"/>
              </w:rPr>
            </w:pPr>
            <w:r>
              <w:rPr>
                <w:rFonts w:hint="eastAsia" w:ascii="宋体" w:hAnsi="宋体" w:cs="仿宋_GB2312"/>
                <w:b/>
                <w:bCs/>
                <w:color w:val="000000"/>
                <w:sz w:val="24"/>
              </w:rPr>
              <w:t>二、其它辅助性证明材料：（酌情提交）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95" w:type="dxa"/>
            <w:tcBorders>
              <w:top w:val="dotted"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before="0" w:after="0" w:line="240" w:lineRule="auto"/>
              <w:ind w:left="253"/>
              <w:jc w:val="both"/>
              <w:textAlignment w:val="auto"/>
              <w:rPr>
                <w:rFonts w:hint="eastAsia" w:ascii="宋体" w:hAnsi="宋体"/>
                <w:b/>
                <w:bCs/>
                <w:color w:val="000000"/>
                <w:spacing w:val="0"/>
                <w:kern w:val="2"/>
                <w:szCs w:val="21"/>
              </w:rPr>
            </w:pPr>
            <w:r>
              <w:rPr>
                <w:rFonts w:hint="eastAsia" w:ascii="宋体" w:hAnsi="宋体"/>
                <w:b/>
                <w:bCs/>
                <w:color w:val="000000"/>
                <w:spacing w:val="0"/>
                <w:kern w:val="2"/>
                <w:szCs w:val="21"/>
              </w:rPr>
              <w:t>5</w:t>
            </w:r>
          </w:p>
        </w:tc>
        <w:tc>
          <w:tcPr>
            <w:tcW w:w="6694" w:type="dxa"/>
            <w:tcBorders>
              <w:top w:val="dotted" w:color="auto" w:sz="4" w:space="0"/>
            </w:tcBorders>
            <w:vAlign w:val="center"/>
          </w:tcPr>
          <w:p>
            <w:pPr>
              <w:keepNext w:val="0"/>
              <w:keepLines w:val="0"/>
              <w:pageBreakBefore w:val="0"/>
              <w:widowControl w:val="0"/>
              <w:tabs>
                <w:tab w:val="left" w:pos="650"/>
                <w:tab w:val="left" w:pos="1080"/>
              </w:tabs>
              <w:kinsoku/>
              <w:wordWrap/>
              <w:overflowPunct/>
              <w:topLinePunct w:val="0"/>
              <w:autoSpaceDE/>
              <w:autoSpaceDN/>
              <w:bidi w:val="0"/>
              <w:adjustRightInd/>
              <w:snapToGrid/>
              <w:spacing w:line="240" w:lineRule="auto"/>
              <w:ind w:left="213" w:right="145" w:rightChars="69"/>
              <w:textAlignment w:val="auto"/>
              <w:rPr>
                <w:rFonts w:hint="eastAsia" w:ascii="宋体" w:hAnsi="宋体"/>
                <w:color w:val="000000"/>
                <w:sz w:val="24"/>
              </w:rPr>
            </w:pPr>
            <w:r>
              <w:rPr>
                <w:rFonts w:hint="eastAsia" w:ascii="宋体" w:hAnsi="宋体" w:cs="仿宋_GB2312"/>
                <w:color w:val="000000"/>
                <w:sz w:val="24"/>
              </w:rPr>
              <w:t>所提供主要服务项目说明、工作内容介绍（附图片资料）</w:t>
            </w:r>
          </w:p>
        </w:tc>
        <w:tc>
          <w:tcPr>
            <w:tcW w:w="1907" w:type="dxa"/>
            <w:tcBorders>
              <w:top w:val="dotted"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cs="仿宋_GB2312"/>
                <w:color w:val="000000"/>
                <w:sz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95" w:type="dxa"/>
            <w:tcBorders>
              <w:top w:val="dotted"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before="0" w:after="0" w:line="240" w:lineRule="auto"/>
              <w:ind w:left="253"/>
              <w:jc w:val="both"/>
              <w:textAlignment w:val="auto"/>
              <w:rPr>
                <w:rFonts w:hint="eastAsia" w:ascii="宋体" w:hAnsi="宋体"/>
                <w:b/>
                <w:bCs/>
                <w:color w:val="000000"/>
                <w:spacing w:val="0"/>
                <w:kern w:val="2"/>
                <w:szCs w:val="21"/>
              </w:rPr>
            </w:pPr>
            <w:r>
              <w:rPr>
                <w:rFonts w:hint="eastAsia" w:ascii="宋体" w:hAnsi="宋体"/>
                <w:b/>
                <w:bCs/>
                <w:color w:val="000000"/>
                <w:spacing w:val="0"/>
                <w:kern w:val="2"/>
                <w:szCs w:val="21"/>
              </w:rPr>
              <w:t>6</w:t>
            </w:r>
          </w:p>
        </w:tc>
        <w:tc>
          <w:tcPr>
            <w:tcW w:w="6694" w:type="dxa"/>
            <w:tcBorders>
              <w:top w:val="dotted" w:color="auto" w:sz="4" w:space="0"/>
            </w:tcBorders>
            <w:vAlign w:val="center"/>
          </w:tcPr>
          <w:p>
            <w:pPr>
              <w:pStyle w:val="15"/>
              <w:keepNext w:val="0"/>
              <w:keepLines w:val="0"/>
              <w:pageBreakBefore w:val="0"/>
              <w:widowControl w:val="0"/>
              <w:tabs>
                <w:tab w:val="left" w:pos="650"/>
                <w:tab w:val="left" w:pos="1080"/>
                <w:tab w:val="left" w:pos="1620"/>
              </w:tabs>
              <w:kinsoku/>
              <w:wordWrap/>
              <w:overflowPunct/>
              <w:topLinePunct w:val="0"/>
              <w:autoSpaceDE/>
              <w:autoSpaceDN/>
              <w:bidi w:val="0"/>
              <w:adjustRightInd/>
              <w:snapToGrid/>
              <w:spacing w:line="240" w:lineRule="auto"/>
              <w:ind w:left="213" w:leftChars="0" w:right="145" w:rightChars="69"/>
              <w:textAlignment w:val="auto"/>
              <w:rPr>
                <w:rFonts w:hint="eastAsia" w:cs="Times New Roman"/>
                <w:szCs w:val="21"/>
              </w:rPr>
            </w:pPr>
            <w:r>
              <w:rPr>
                <w:rFonts w:hint="eastAsia" w:cs="仿宋_GB2312"/>
                <w:szCs w:val="21"/>
              </w:rPr>
              <w:t>报价人认为有必要提供的其它材料</w:t>
            </w:r>
            <w:bookmarkStart w:id="18" w:name="_GoBack"/>
            <w:bookmarkEnd w:id="18"/>
          </w:p>
        </w:tc>
        <w:tc>
          <w:tcPr>
            <w:tcW w:w="1907" w:type="dxa"/>
            <w:tcBorders>
              <w:top w:val="dotted"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cs="仿宋_GB2312"/>
                <w:color w:val="000000"/>
                <w:sz w:val="24"/>
              </w:rPr>
              <w:t>复印件</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color w:val="FF0000"/>
          <w:sz w:val="24"/>
          <w:szCs w:val="30"/>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bCs/>
          <w:color w:val="FF0000"/>
          <w:sz w:val="32"/>
          <w:szCs w:val="36"/>
        </w:rPr>
        <w:t>特别提示与要求</w:t>
      </w:r>
      <w:r>
        <w:rPr>
          <w:rFonts w:hint="eastAsia" w:ascii="仿宋_GB2312" w:hAnsi="仿宋_GB2312" w:eastAsia="仿宋_GB2312" w:cs="仿宋_GB2312"/>
          <w:color w:val="FF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2" w:leftChars="1" w:firstLine="640" w:firstLineChars="200"/>
        <w:jc w:val="both"/>
        <w:textAlignment w:val="auto"/>
        <w:outlineLvl w:val="9"/>
        <w:rPr>
          <w:rFonts w:hint="eastAsia" w:ascii="仿宋_GB2312" w:hAnsi="仿宋_GB2312" w:eastAsia="仿宋_GB2312" w:cs="仿宋_GB2312"/>
          <w:color w:val="FF0000"/>
          <w:sz w:val="32"/>
          <w:szCs w:val="24"/>
        </w:rPr>
      </w:pPr>
      <w:r>
        <w:rPr>
          <w:rFonts w:hint="eastAsia" w:ascii="仿宋_GB2312" w:hAnsi="仿宋_GB2312" w:eastAsia="仿宋_GB2312" w:cs="仿宋_GB2312"/>
          <w:color w:val="FF0000"/>
          <w:sz w:val="32"/>
          <w:szCs w:val="24"/>
        </w:rPr>
        <w:t>1、属于“资格性证明材料” 类的将作为报价文件的有效性和合法性审核唯一依据，报价人必须严格按照其要求对应如实提供，对缺漏和不符合项将会直接导致无效报价！属于“其它证明材料” 类的作为比对性参考辅助材料。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FF0000"/>
          <w:sz w:val="32"/>
          <w:szCs w:val="24"/>
        </w:rPr>
      </w:pPr>
      <w:r>
        <w:rPr>
          <w:rFonts w:hint="eastAsia" w:ascii="仿宋_GB2312" w:hAnsi="仿宋_GB2312" w:eastAsia="仿宋_GB2312" w:cs="仿宋_GB2312"/>
          <w:color w:val="FF0000"/>
          <w:sz w:val="32"/>
          <w:szCs w:val="24"/>
        </w:rPr>
        <w:t>2、请按顺序装订密封递交，其厚度建议每份不超过1cm。</w:t>
      </w:r>
    </w:p>
    <w:p>
      <w:pPr>
        <w:pStyle w:val="2"/>
        <w:rPr>
          <w:rFonts w:hint="eastAsia"/>
        </w:rPr>
      </w:pPr>
    </w:p>
    <w:bookmarkEnd w:id="12"/>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报价承诺函（模板）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致肇庆市鼎湖区人民法院：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我方根据《询价文件》的要求，通过委任的全权代表，向贵方递交密封册装的全套报价文件参与下列项目的投标报价，现为我方的一切投标行为作郑重承诺及声明如下：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1.报价项目名称：肇庆市鼎湖区</w:t>
      </w:r>
      <w:r>
        <w:rPr>
          <w:rFonts w:hint="eastAsia" w:ascii="仿宋_GB2312" w:hAnsi="仿宋_GB2312" w:eastAsia="仿宋_GB2312" w:cs="仿宋_GB2312"/>
          <w:sz w:val="28"/>
          <w:szCs w:val="28"/>
        </w:rPr>
        <w:t>人民法院莲花人民法庭科技法庭租赁项目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2.我方已认真阅读了全部询价文件及其相关文件，完全清楚理解其内容及规约，同意接受文件的要求，均没有任何异议、质疑和误解之处。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我方所提供的一切文件均已经过认真、严格的审核，其内容均为合法真实、准确有效且毫无遗漏和保留，绝无任何虚假、伪造和夸大的成份，若出现违背诚实信用和无如实告知之处，愿独自承担相应的法律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5.报价有效期为自递交报价文件起至确定正式成交人止，若我方获成交资格，报价有效期则相应延长至项目最终验收合格之日，不论在任何时候，定将按贵方的要求在规定时间内如实提供一切补充材料。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6.完全服从和尊重询价小组所作的评审结果和决定，同时清楚理解到仅凭投标报价或单一竞争优势并非是决定成交资格的唯一重要依据。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7.同意按询价文件要求认真履行成交人的义务，若我方行为不当而损害了采购方的合法权益，我方愿在任何时候无条件承担相应的缔约过失责任和经济赔偿。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8.我方在参与本次报价活动中，不曾以任何不正当的手段影响、串通、排斥有关当事人或谋取、施予非法利益，如有行为不当，愿独自承担此行为所造成的后果和法律责任。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9.本承诺函效力及范围均涵盖整套报价文件和一切补充文件。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报价人名称：（全称）（法人公章）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负责人（代理人）：（签名或签章）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    务：          ；联系电话：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承诺日期：2023年  月  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1、不具备法人资格的报价人，须与设立主管的法人机构同时加盖公章。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2、本承诺函内容不得擅自删改。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法人授权书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致肇庆市鼎湖区人民法院：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单位特授权委任：以下之现职员工，作为我方唯一全权代表，亲自出席参与贵方承办的政府采购项目投标报价，对该代表人所提供、签署的一切文书均视为符合我方的合法利益和真实意愿，我方愿为其投标行为承担全部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项目名称：肇庆市鼎湖区</w:t>
      </w:r>
      <w:r>
        <w:rPr>
          <w:rFonts w:hint="eastAsia" w:ascii="仿宋_GB2312" w:hAnsi="仿宋_GB2312" w:eastAsia="仿宋_GB2312" w:cs="仿宋_GB2312"/>
          <w:sz w:val="28"/>
          <w:szCs w:val="28"/>
        </w:rPr>
        <w:t>人民法院莲花人民法庭科技法庭租赁项目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全权代表：（被授权人姓名），身份证号码：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工作单位：                 ，职务：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授权权限：全权代表本单位参与上述项目的投标报价，负责提供与签署确认一切文书资料，以及向贵方递交的任何补充承诺。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有效期限：与本单位报价文件标注的报价有效期相同，自本单位盖章之日起生效。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特此授权证明。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授权机构名称：（法人公章）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签 发 人：（亲笔签名或签章）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    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生效日期：2023年  月  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1、不具备法人资格的报价人，须与设立主管的法人机构同时加盖公章。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2、全权代表须是入职本公司达3个月以上的在册职员，且与企业签订了聘用合同手续。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3、本授权书内容不得擅自删改。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pStyle w:val="4"/>
        <w:pageBreakBefore/>
        <w:rPr>
          <w:rFonts w:hint="eastAsia" w:hAnsi="宋体" w:cs="仿宋_GB2312"/>
          <w:sz w:val="24"/>
          <w:szCs w:val="36"/>
        </w:rPr>
      </w:pPr>
      <w:bookmarkStart w:id="13" w:name="_Toc393270303"/>
      <w:r>
        <w:rPr>
          <w:rFonts w:hint="eastAsia" w:hAnsi="宋体" w:cs="仿宋_GB2312"/>
          <w:sz w:val="24"/>
          <w:szCs w:val="36"/>
        </w:rPr>
        <w:t>三、报价清单</w:t>
      </w:r>
      <w:bookmarkEnd w:id="13"/>
    </w:p>
    <w:tbl>
      <w:tblPr>
        <w:tblStyle w:val="11"/>
        <w:tblpPr w:leftFromText="180" w:rightFromText="180" w:vertAnchor="text" w:horzAnchor="page" w:tblpX="844" w:tblpY="76"/>
        <w:tblOverlap w:val="never"/>
        <w:tblW w:w="94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1559"/>
        <w:gridCol w:w="3134"/>
        <w:gridCol w:w="1033"/>
        <w:gridCol w:w="983"/>
        <w:gridCol w:w="983"/>
        <w:gridCol w:w="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5" w:hRule="atLeast"/>
        </w:trPr>
        <w:tc>
          <w:tcPr>
            <w:tcW w:w="729" w:type="dxa"/>
            <w:vAlign w:val="center"/>
          </w:tcPr>
          <w:p>
            <w:pPr>
              <w:pStyle w:val="16"/>
              <w:spacing w:before="178"/>
              <w:ind w:right="24"/>
              <w:jc w:val="center"/>
              <w:rPr>
                <w:rFonts w:hint="eastAsia"/>
                <w:b/>
                <w:bCs/>
              </w:rPr>
            </w:pPr>
            <w:r>
              <w:rPr>
                <w:rFonts w:hint="eastAsia"/>
                <w:b/>
                <w:bCs/>
              </w:rPr>
              <w:t>序号</w:t>
            </w:r>
          </w:p>
        </w:tc>
        <w:tc>
          <w:tcPr>
            <w:tcW w:w="1559" w:type="dxa"/>
            <w:vAlign w:val="center"/>
          </w:tcPr>
          <w:p>
            <w:pPr>
              <w:pStyle w:val="16"/>
              <w:spacing w:before="178"/>
              <w:ind w:right="24"/>
              <w:jc w:val="center"/>
              <w:rPr>
                <w:rFonts w:hint="eastAsia"/>
                <w:b/>
                <w:bCs/>
              </w:rPr>
            </w:pPr>
            <w:r>
              <w:rPr>
                <w:rFonts w:hint="eastAsia"/>
                <w:b/>
                <w:bCs/>
              </w:rPr>
              <w:t>产品名称</w:t>
            </w:r>
          </w:p>
        </w:tc>
        <w:tc>
          <w:tcPr>
            <w:tcW w:w="3134" w:type="dxa"/>
            <w:vAlign w:val="center"/>
          </w:tcPr>
          <w:p>
            <w:pPr>
              <w:pStyle w:val="16"/>
              <w:spacing w:before="178"/>
              <w:ind w:right="24"/>
              <w:jc w:val="center"/>
              <w:rPr>
                <w:rFonts w:hint="eastAsia"/>
                <w:b/>
                <w:bCs/>
              </w:rPr>
            </w:pPr>
            <w:r>
              <w:rPr>
                <w:b/>
              </w:rPr>
              <w:t>产品技术参数及指标</w:t>
            </w:r>
            <w:r>
              <w:rPr>
                <w:rFonts w:hint="eastAsia"/>
                <w:b/>
                <w:lang w:val="en-US"/>
              </w:rPr>
              <w:t xml:space="preserve"> </w:t>
            </w:r>
            <w:r>
              <w:rPr>
                <w:rFonts w:hint="eastAsia"/>
                <w:b/>
              </w:rPr>
              <w:t>（详见附件）</w:t>
            </w:r>
          </w:p>
        </w:tc>
        <w:tc>
          <w:tcPr>
            <w:tcW w:w="1033" w:type="dxa"/>
            <w:vAlign w:val="center"/>
          </w:tcPr>
          <w:p>
            <w:pPr>
              <w:pStyle w:val="16"/>
              <w:spacing w:before="178"/>
              <w:ind w:right="24"/>
              <w:jc w:val="center"/>
              <w:rPr>
                <w:rFonts w:hint="eastAsia"/>
                <w:b/>
                <w:bCs/>
              </w:rPr>
            </w:pPr>
            <w:r>
              <w:rPr>
                <w:rFonts w:hint="eastAsia"/>
                <w:b/>
                <w:bCs/>
              </w:rPr>
              <w:t>单位</w:t>
            </w:r>
          </w:p>
        </w:tc>
        <w:tc>
          <w:tcPr>
            <w:tcW w:w="983" w:type="dxa"/>
            <w:vAlign w:val="center"/>
          </w:tcPr>
          <w:p>
            <w:pPr>
              <w:pStyle w:val="16"/>
              <w:spacing w:before="178"/>
              <w:ind w:right="24"/>
              <w:jc w:val="center"/>
              <w:rPr>
                <w:rFonts w:hint="eastAsia"/>
                <w:b/>
                <w:bCs/>
              </w:rPr>
            </w:pPr>
            <w:r>
              <w:rPr>
                <w:rFonts w:hint="eastAsia"/>
                <w:b/>
                <w:bCs/>
              </w:rPr>
              <w:t>数量</w:t>
            </w:r>
          </w:p>
        </w:tc>
        <w:tc>
          <w:tcPr>
            <w:tcW w:w="983" w:type="dxa"/>
            <w:vAlign w:val="center"/>
          </w:tcPr>
          <w:p>
            <w:pPr>
              <w:pStyle w:val="16"/>
              <w:spacing w:before="178"/>
              <w:ind w:right="24"/>
              <w:jc w:val="center"/>
              <w:rPr>
                <w:rFonts w:hint="eastAsia"/>
                <w:b/>
                <w:bCs/>
              </w:rPr>
            </w:pPr>
            <w:r>
              <w:rPr>
                <w:rFonts w:hint="eastAsia"/>
                <w:b/>
                <w:bCs/>
              </w:rPr>
              <w:t>单价（元）</w:t>
            </w:r>
          </w:p>
        </w:tc>
        <w:tc>
          <w:tcPr>
            <w:tcW w:w="983" w:type="dxa"/>
            <w:vAlign w:val="center"/>
          </w:tcPr>
          <w:p>
            <w:pPr>
              <w:pStyle w:val="16"/>
              <w:spacing w:before="178"/>
              <w:ind w:right="24"/>
              <w:jc w:val="center"/>
              <w:rPr>
                <w:rFonts w:hint="eastAsia"/>
                <w:b/>
                <w:bCs/>
              </w:rPr>
            </w:pPr>
            <w:r>
              <w:rPr>
                <w:rFonts w:hint="eastAsia"/>
                <w:b/>
                <w:bCs/>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729" w:type="dxa"/>
            <w:vAlign w:val="center"/>
          </w:tcPr>
          <w:p>
            <w:pPr>
              <w:pStyle w:val="16"/>
              <w:spacing w:before="178"/>
              <w:ind w:right="24"/>
              <w:jc w:val="center"/>
              <w:rPr>
                <w:rFonts w:hint="eastAsia"/>
              </w:rPr>
            </w:pPr>
            <w:r>
              <w:rPr>
                <w:rFonts w:hint="eastAsia"/>
              </w:rPr>
              <w:t>1</w:t>
            </w:r>
          </w:p>
        </w:tc>
        <w:tc>
          <w:tcPr>
            <w:tcW w:w="1559" w:type="dxa"/>
            <w:vAlign w:val="center"/>
          </w:tcPr>
          <w:p>
            <w:pPr>
              <w:pStyle w:val="16"/>
              <w:spacing w:before="178"/>
              <w:ind w:right="24"/>
              <w:jc w:val="center"/>
              <w:rPr>
                <w:lang w:val="en-US"/>
              </w:rPr>
            </w:pPr>
          </w:p>
        </w:tc>
        <w:tc>
          <w:tcPr>
            <w:tcW w:w="3134" w:type="dxa"/>
            <w:vAlign w:val="center"/>
          </w:tcPr>
          <w:p>
            <w:pPr>
              <w:pStyle w:val="16"/>
              <w:spacing w:before="178"/>
              <w:ind w:right="24"/>
              <w:jc w:val="center"/>
              <w:rPr>
                <w:rFonts w:hint="eastAsia"/>
                <w:lang w:val="en-US"/>
              </w:rPr>
            </w:pPr>
          </w:p>
        </w:tc>
        <w:tc>
          <w:tcPr>
            <w:tcW w:w="1033" w:type="dxa"/>
            <w:vAlign w:val="center"/>
          </w:tcPr>
          <w:p>
            <w:pPr>
              <w:pStyle w:val="16"/>
              <w:spacing w:before="178"/>
              <w:ind w:right="24"/>
              <w:jc w:val="center"/>
              <w:rPr>
                <w:rFonts w:hint="eastAsia"/>
              </w:rPr>
            </w:pPr>
          </w:p>
        </w:tc>
        <w:tc>
          <w:tcPr>
            <w:tcW w:w="983" w:type="dxa"/>
            <w:vAlign w:val="center"/>
          </w:tcPr>
          <w:p>
            <w:pPr>
              <w:pStyle w:val="16"/>
              <w:spacing w:before="178"/>
              <w:ind w:right="24"/>
              <w:jc w:val="center"/>
              <w:rPr>
                <w:rFonts w:hint="eastAsia"/>
                <w:lang w:val="en-US"/>
              </w:rPr>
            </w:pPr>
          </w:p>
        </w:tc>
        <w:tc>
          <w:tcPr>
            <w:tcW w:w="983" w:type="dxa"/>
            <w:vAlign w:val="center"/>
          </w:tcPr>
          <w:p>
            <w:pPr>
              <w:pStyle w:val="16"/>
              <w:spacing w:before="178"/>
              <w:ind w:right="24"/>
              <w:jc w:val="center"/>
              <w:rPr>
                <w:rFonts w:hint="eastAsia"/>
                <w:lang w:val="en-US"/>
              </w:rPr>
            </w:pPr>
          </w:p>
        </w:tc>
        <w:tc>
          <w:tcPr>
            <w:tcW w:w="983" w:type="dxa"/>
            <w:vAlign w:val="center"/>
          </w:tcPr>
          <w:p>
            <w:pPr>
              <w:pStyle w:val="16"/>
              <w:spacing w:before="178"/>
              <w:ind w:right="24"/>
              <w:jc w:val="center"/>
              <w:rPr>
                <w:rFonts w:hint="eastAsia"/>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729" w:type="dxa"/>
            <w:vAlign w:val="center"/>
          </w:tcPr>
          <w:p>
            <w:pPr>
              <w:pStyle w:val="16"/>
              <w:spacing w:before="178"/>
              <w:ind w:right="24"/>
              <w:jc w:val="center"/>
              <w:rPr>
                <w:rFonts w:hint="eastAsia"/>
              </w:rPr>
            </w:pPr>
            <w:r>
              <w:rPr>
                <w:rFonts w:hint="eastAsia"/>
              </w:rPr>
              <w:t>2</w:t>
            </w:r>
          </w:p>
        </w:tc>
        <w:tc>
          <w:tcPr>
            <w:tcW w:w="1559" w:type="dxa"/>
            <w:vAlign w:val="center"/>
          </w:tcPr>
          <w:p>
            <w:pPr>
              <w:pStyle w:val="16"/>
              <w:spacing w:before="178"/>
              <w:ind w:right="24"/>
              <w:jc w:val="center"/>
              <w:rPr>
                <w:lang w:val="en-US"/>
              </w:rPr>
            </w:pPr>
          </w:p>
        </w:tc>
        <w:tc>
          <w:tcPr>
            <w:tcW w:w="3134" w:type="dxa"/>
            <w:vAlign w:val="center"/>
          </w:tcPr>
          <w:p>
            <w:pPr>
              <w:pStyle w:val="16"/>
              <w:spacing w:before="178"/>
              <w:ind w:right="24"/>
              <w:jc w:val="center"/>
              <w:rPr>
                <w:rFonts w:hint="eastAsia"/>
                <w:lang w:val="en-US"/>
              </w:rPr>
            </w:pPr>
          </w:p>
        </w:tc>
        <w:tc>
          <w:tcPr>
            <w:tcW w:w="1033" w:type="dxa"/>
            <w:vAlign w:val="center"/>
          </w:tcPr>
          <w:p>
            <w:pPr>
              <w:pStyle w:val="16"/>
              <w:spacing w:before="178"/>
              <w:ind w:right="24"/>
              <w:jc w:val="center"/>
              <w:rPr>
                <w:rFonts w:hint="eastAsia"/>
              </w:rPr>
            </w:pPr>
          </w:p>
        </w:tc>
        <w:tc>
          <w:tcPr>
            <w:tcW w:w="983" w:type="dxa"/>
            <w:vAlign w:val="center"/>
          </w:tcPr>
          <w:p>
            <w:pPr>
              <w:pStyle w:val="16"/>
              <w:spacing w:before="178"/>
              <w:ind w:right="24"/>
              <w:jc w:val="center"/>
              <w:rPr>
                <w:rFonts w:hint="eastAsia"/>
                <w:lang w:val="en-US"/>
              </w:rPr>
            </w:pPr>
          </w:p>
        </w:tc>
        <w:tc>
          <w:tcPr>
            <w:tcW w:w="983" w:type="dxa"/>
            <w:vAlign w:val="center"/>
          </w:tcPr>
          <w:p>
            <w:pPr>
              <w:pStyle w:val="16"/>
              <w:spacing w:before="178"/>
              <w:ind w:right="24"/>
              <w:jc w:val="center"/>
              <w:rPr>
                <w:rFonts w:hint="eastAsia"/>
                <w:lang w:val="en-US"/>
              </w:rPr>
            </w:pPr>
          </w:p>
        </w:tc>
        <w:tc>
          <w:tcPr>
            <w:tcW w:w="983" w:type="dxa"/>
            <w:vAlign w:val="center"/>
          </w:tcPr>
          <w:p>
            <w:pPr>
              <w:pStyle w:val="16"/>
              <w:spacing w:before="178"/>
              <w:ind w:right="24"/>
              <w:jc w:val="center"/>
              <w:rPr>
                <w:rFonts w:hint="eastAsia"/>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729" w:type="dxa"/>
            <w:vAlign w:val="center"/>
          </w:tcPr>
          <w:p>
            <w:pPr>
              <w:pStyle w:val="16"/>
              <w:spacing w:before="178"/>
              <w:ind w:right="24"/>
              <w:jc w:val="center"/>
              <w:rPr>
                <w:rFonts w:hint="eastAsia"/>
              </w:rPr>
            </w:pPr>
            <w:r>
              <w:rPr>
                <w:rFonts w:hint="eastAsia"/>
              </w:rPr>
              <w:t>3</w:t>
            </w:r>
          </w:p>
        </w:tc>
        <w:tc>
          <w:tcPr>
            <w:tcW w:w="1559" w:type="dxa"/>
            <w:vAlign w:val="center"/>
          </w:tcPr>
          <w:p>
            <w:pPr>
              <w:pStyle w:val="16"/>
              <w:spacing w:before="178"/>
              <w:ind w:right="24"/>
              <w:jc w:val="center"/>
              <w:rPr>
                <w:lang w:val="en-US"/>
              </w:rPr>
            </w:pPr>
          </w:p>
        </w:tc>
        <w:tc>
          <w:tcPr>
            <w:tcW w:w="3134" w:type="dxa"/>
            <w:vAlign w:val="center"/>
          </w:tcPr>
          <w:p>
            <w:pPr>
              <w:pStyle w:val="16"/>
              <w:spacing w:before="178"/>
              <w:ind w:right="24"/>
              <w:jc w:val="center"/>
              <w:rPr>
                <w:rFonts w:hint="eastAsia"/>
                <w:lang w:val="en-US"/>
              </w:rPr>
            </w:pPr>
          </w:p>
        </w:tc>
        <w:tc>
          <w:tcPr>
            <w:tcW w:w="1033" w:type="dxa"/>
            <w:vAlign w:val="center"/>
          </w:tcPr>
          <w:p>
            <w:pPr>
              <w:pStyle w:val="16"/>
              <w:spacing w:before="178"/>
              <w:ind w:right="24"/>
              <w:jc w:val="center"/>
              <w:rPr>
                <w:rFonts w:hint="eastAsia"/>
              </w:rPr>
            </w:pPr>
          </w:p>
        </w:tc>
        <w:tc>
          <w:tcPr>
            <w:tcW w:w="983" w:type="dxa"/>
            <w:vAlign w:val="center"/>
          </w:tcPr>
          <w:p>
            <w:pPr>
              <w:pStyle w:val="16"/>
              <w:spacing w:before="178"/>
              <w:ind w:right="24"/>
              <w:jc w:val="center"/>
              <w:rPr>
                <w:rFonts w:hint="eastAsia"/>
                <w:lang w:val="en-US"/>
              </w:rPr>
            </w:pPr>
          </w:p>
        </w:tc>
        <w:tc>
          <w:tcPr>
            <w:tcW w:w="983" w:type="dxa"/>
            <w:vAlign w:val="center"/>
          </w:tcPr>
          <w:p>
            <w:pPr>
              <w:pStyle w:val="16"/>
              <w:spacing w:before="178"/>
              <w:ind w:right="24"/>
              <w:jc w:val="center"/>
              <w:rPr>
                <w:rFonts w:hint="eastAsia"/>
                <w:lang w:val="en-US"/>
              </w:rPr>
            </w:pPr>
          </w:p>
        </w:tc>
        <w:tc>
          <w:tcPr>
            <w:tcW w:w="983" w:type="dxa"/>
            <w:vAlign w:val="center"/>
          </w:tcPr>
          <w:p>
            <w:pPr>
              <w:pStyle w:val="16"/>
              <w:spacing w:before="178"/>
              <w:ind w:right="24"/>
              <w:jc w:val="center"/>
              <w:rPr>
                <w:rFonts w:hint="eastAsia"/>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9404" w:type="dxa"/>
            <w:gridSpan w:val="7"/>
            <w:vAlign w:val="center"/>
          </w:tcPr>
          <w:p>
            <w:pPr>
              <w:widowControl/>
              <w:rPr>
                <w:rFonts w:hint="eastAsia" w:ascii="宋体" w:hAnsi="宋体" w:cs="宋体"/>
                <w:b/>
                <w:bCs/>
                <w:kern w:val="0"/>
                <w:sz w:val="24"/>
                <w:szCs w:val="18"/>
              </w:rPr>
            </w:pPr>
            <w:r>
              <w:rPr>
                <w:rFonts w:hint="eastAsia" w:ascii="宋体" w:hAnsi="宋体" w:cs="宋体"/>
                <w:b/>
                <w:bCs/>
                <w:kern w:val="0"/>
                <w:sz w:val="24"/>
                <w:szCs w:val="18"/>
              </w:rPr>
              <w:t>说明：该报价清单内所含装备的技术参数须符合询价文件要求。</w:t>
            </w:r>
          </w:p>
          <w:p>
            <w:pPr>
              <w:rPr>
                <w:rFonts w:hint="eastAsia" w:ascii="宋体" w:hAnsi="宋体"/>
                <w:sz w:val="24"/>
              </w:rPr>
            </w:pPr>
            <w:r>
              <w:rPr>
                <w:rFonts w:hint="eastAsia" w:ascii="宋体" w:hAnsi="宋体" w:cs="宋体"/>
                <w:b/>
                <w:bCs/>
                <w:kern w:val="0"/>
                <w:sz w:val="24"/>
                <w:szCs w:val="18"/>
              </w:rPr>
              <w:t>（详见《询价文件》</w:t>
            </w:r>
            <w:r>
              <w:rPr>
                <w:rFonts w:hint="eastAsia" w:ascii="宋体" w:hAnsi="宋体" w:cs="宋体"/>
                <w:b/>
                <w:bCs/>
                <w:kern w:val="0"/>
                <w:sz w:val="24"/>
                <w:szCs w:val="18"/>
                <w:lang w:eastAsia="zh-CN"/>
              </w:rPr>
              <w:t>三</w:t>
            </w:r>
            <w:r>
              <w:rPr>
                <w:rFonts w:hint="eastAsia" w:ascii="宋体" w:hAnsi="宋体" w:cs="宋体"/>
                <w:b/>
                <w:bCs/>
                <w:kern w:val="0"/>
                <w:sz w:val="24"/>
                <w:szCs w:val="18"/>
              </w:rPr>
              <w:t>“采购项目技术要求”）</w:t>
            </w:r>
          </w:p>
          <w:p>
            <w:pPr>
              <w:pStyle w:val="16"/>
              <w:spacing w:before="178"/>
              <w:ind w:right="24"/>
              <w:jc w:val="center"/>
              <w:rPr>
                <w:rFonts w:hint="eastAsia"/>
                <w:lang w:val="en-US"/>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pStyle w:val="4"/>
        <w:rPr>
          <w:rFonts w:hint="eastAsia" w:hAnsi="宋体"/>
          <w:b w:val="0"/>
          <w:bCs w:val="0"/>
          <w:sz w:val="24"/>
          <w:szCs w:val="36"/>
        </w:rPr>
      </w:pPr>
      <w:bookmarkStart w:id="14" w:name="_Toc49329276"/>
      <w:bookmarkStart w:id="15" w:name="_Toc38337722"/>
      <w:bookmarkStart w:id="16" w:name="_Toc393270309"/>
      <w:r>
        <w:rPr>
          <w:rFonts w:hint="eastAsia" w:hAnsi="宋体" w:cs="仿宋_GB2312"/>
          <w:b w:val="0"/>
          <w:bCs w:val="0"/>
          <w:sz w:val="24"/>
          <w:szCs w:val="36"/>
        </w:rPr>
        <w:t>文件包装袋</w:t>
      </w:r>
      <w:bookmarkEnd w:id="14"/>
      <w:bookmarkEnd w:id="15"/>
      <w:r>
        <w:rPr>
          <w:rFonts w:hint="eastAsia" w:hAnsi="宋体" w:cs="仿宋_GB2312"/>
          <w:b w:val="0"/>
          <w:bCs w:val="0"/>
          <w:sz w:val="24"/>
          <w:szCs w:val="36"/>
        </w:rPr>
        <w:t>封面标贴格式</w:t>
      </w:r>
      <w:bookmarkEnd w:id="16"/>
    </w:p>
    <w:p>
      <w:pPr>
        <w:spacing w:line="360" w:lineRule="auto"/>
        <w:rPr>
          <w:rFonts w:hint="eastAsia" w:ascii="宋体" w:hAnsi="宋体"/>
          <w:color w:val="000000"/>
          <w:sz w:val="24"/>
          <w:szCs w:val="24"/>
        </w:rPr>
      </w:pPr>
    </w:p>
    <w:p>
      <w:pPr>
        <w:spacing w:line="360" w:lineRule="auto"/>
        <w:rPr>
          <w:rFonts w:hint="eastAsia" w:ascii="宋体" w:hAnsi="宋体"/>
          <w:color w:val="000000"/>
          <w:sz w:val="24"/>
          <w:szCs w:val="24"/>
        </w:rPr>
      </w:pPr>
    </w:p>
    <w:tbl>
      <w:tblPr>
        <w:tblStyle w:val="11"/>
        <w:tblW w:w="8942" w:type="dxa"/>
        <w:jc w:val="center"/>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94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Ex>
        <w:trPr>
          <w:trHeight w:val="5486" w:hRule="atLeast"/>
          <w:jc w:val="center"/>
        </w:trPr>
        <w:tc>
          <w:tcPr>
            <w:tcW w:w="8942" w:type="dxa"/>
            <w:tcBorders>
              <w:top w:val="double" w:color="666699" w:sz="4" w:space="0"/>
              <w:left w:val="double" w:color="666699" w:sz="4" w:space="0"/>
              <w:bottom w:val="double" w:color="666699" w:sz="4" w:space="0"/>
              <w:right w:val="double" w:color="666699" w:sz="4" w:space="0"/>
            </w:tcBorders>
            <w:shd w:val="clear" w:color="auto" w:fill="FCFEEA"/>
            <w:vAlign w:val="top"/>
          </w:tcPr>
          <w:p>
            <w:pPr>
              <w:snapToGrid w:val="0"/>
              <w:jc w:val="center"/>
              <w:rPr>
                <w:rFonts w:hint="eastAsia" w:ascii="宋体" w:hAnsi="宋体"/>
                <w:b/>
                <w:bCs/>
                <w:color w:val="000000"/>
                <w:sz w:val="24"/>
                <w:szCs w:val="30"/>
              </w:rPr>
            </w:pPr>
          </w:p>
          <w:p>
            <w:pPr>
              <w:snapToGrid w:val="0"/>
              <w:jc w:val="center"/>
              <w:rPr>
                <w:rFonts w:hint="eastAsia" w:ascii="宋体" w:hAnsi="宋体"/>
                <w:b/>
                <w:bCs/>
                <w:color w:val="000000"/>
                <w:sz w:val="24"/>
                <w:szCs w:val="30"/>
              </w:rPr>
            </w:pPr>
          </w:p>
          <w:p>
            <w:pPr>
              <w:pStyle w:val="2"/>
              <w:spacing w:line="360" w:lineRule="auto"/>
              <w:jc w:val="center"/>
              <w:rPr>
                <w:rFonts w:hint="eastAsia" w:hAnsi="宋体"/>
                <w:b/>
                <w:bCs/>
                <w:color w:val="000000"/>
                <w:sz w:val="24"/>
                <w:szCs w:val="44"/>
                <w:lang w:val="en-US" w:eastAsia="zh-CN"/>
              </w:rPr>
            </w:pPr>
            <w:bookmarkStart w:id="17" w:name="_Toc108234932"/>
            <w:r>
              <w:rPr>
                <w:rFonts w:hint="eastAsia" w:hAnsi="宋体" w:cs="仿宋_GB2312"/>
                <w:b/>
                <w:bCs/>
                <w:color w:val="000000"/>
                <w:sz w:val="24"/>
                <w:szCs w:val="44"/>
                <w:lang w:val="en-US" w:eastAsia="zh-CN"/>
              </w:rPr>
              <w:t xml:space="preserve"> 肇庆市鼎湖区人民法院采购项目报价文件</w:t>
            </w:r>
            <w:bookmarkEnd w:id="17"/>
          </w:p>
          <w:p>
            <w:pPr>
              <w:spacing w:line="360" w:lineRule="auto"/>
              <w:jc w:val="center"/>
              <w:rPr>
                <w:rFonts w:hint="eastAsia" w:ascii="宋体" w:hAnsi="宋体"/>
                <w:b/>
                <w:bCs/>
                <w:color w:val="FF0000"/>
                <w:sz w:val="24"/>
                <w:szCs w:val="24"/>
              </w:rPr>
            </w:pPr>
            <w:r>
              <w:rPr>
                <w:rFonts w:hint="eastAsia" w:ascii="宋体" w:hAnsi="宋体" w:cs="仿宋_GB2312"/>
                <w:b/>
                <w:bCs/>
                <w:color w:val="000000"/>
                <w:sz w:val="24"/>
                <w:szCs w:val="24"/>
              </w:rPr>
              <w:t>密封内容：</w:t>
            </w:r>
            <w:r>
              <w:rPr>
                <w:rFonts w:hint="eastAsia" w:ascii="宋体" w:hAnsi="宋体" w:cs="仿宋_GB2312"/>
                <w:color w:val="000000"/>
                <w:sz w:val="24"/>
                <w:szCs w:val="24"/>
              </w:rPr>
              <w:t>□</w:t>
            </w:r>
            <w:r>
              <w:rPr>
                <w:rFonts w:hint="eastAsia" w:ascii="宋体" w:hAnsi="宋体" w:cs="仿宋_GB2312"/>
                <w:b/>
                <w:bCs/>
                <w:color w:val="FF0000"/>
                <w:sz w:val="24"/>
                <w:szCs w:val="24"/>
              </w:rPr>
              <w:t>正、副本报价文件、报价信封</w:t>
            </w:r>
          </w:p>
          <w:p>
            <w:pPr>
              <w:jc w:val="center"/>
              <w:rPr>
                <w:rFonts w:hint="eastAsia" w:ascii="宋体" w:hAnsi="宋体"/>
                <w:b/>
                <w:bCs/>
                <w:color w:val="000000"/>
                <w:sz w:val="24"/>
                <w:szCs w:val="11"/>
              </w:rPr>
            </w:pPr>
          </w:p>
          <w:p>
            <w:pPr>
              <w:spacing w:line="360" w:lineRule="auto"/>
              <w:ind w:left="176" w:leftChars="84" w:firstLine="960" w:firstLineChars="400"/>
              <w:rPr>
                <w:rFonts w:hint="eastAsia" w:ascii="宋体" w:hAnsi="宋体"/>
                <w:color w:val="000000"/>
                <w:sz w:val="24"/>
                <w:szCs w:val="24"/>
                <w:u w:val="single"/>
              </w:rPr>
            </w:pPr>
            <w:r>
              <w:rPr>
                <w:rFonts w:hint="eastAsia" w:ascii="宋体" w:hAnsi="宋体" w:cs="仿宋_GB2312"/>
                <w:color w:val="000000"/>
                <w:sz w:val="24"/>
                <w:szCs w:val="24"/>
              </w:rPr>
              <w:t>报 价 人：</w:t>
            </w:r>
            <w:r>
              <w:rPr>
                <w:rFonts w:hint="eastAsia" w:ascii="宋体" w:hAnsi="宋体" w:cs="仿宋_GB2312"/>
                <w:color w:val="000000"/>
                <w:sz w:val="24"/>
                <w:szCs w:val="24"/>
                <w:u w:val="single"/>
              </w:rPr>
              <w:t xml:space="preserve">                                     </w:t>
            </w:r>
            <w:r>
              <w:rPr>
                <w:rFonts w:hint="eastAsia" w:ascii="宋体" w:hAnsi="宋体" w:cs="仿宋_GB2312"/>
                <w:color w:val="000000"/>
                <w:sz w:val="24"/>
                <w:u w:val="single"/>
              </w:rPr>
              <w:t xml:space="preserve">  </w:t>
            </w:r>
            <w:r>
              <w:rPr>
                <w:rFonts w:hint="eastAsia" w:ascii="宋体" w:hAnsi="宋体" w:cs="仿宋_GB2312"/>
                <w:b/>
                <w:bCs/>
                <w:color w:val="000000"/>
                <w:sz w:val="24"/>
                <w:u w:val="single"/>
              </w:rPr>
              <w:t xml:space="preserve">     </w:t>
            </w:r>
            <w:r>
              <w:rPr>
                <w:rFonts w:hint="eastAsia" w:ascii="宋体" w:hAnsi="宋体" w:cs="仿宋_GB2312"/>
                <w:b/>
                <w:bCs/>
                <w:color w:val="000000"/>
                <w:sz w:val="24"/>
                <w:u w:val="single"/>
                <w:lang w:val="en-US" w:eastAsia="zh-CN"/>
              </w:rPr>
              <w:t xml:space="preserve"> </w:t>
            </w:r>
            <w:r>
              <w:rPr>
                <w:rFonts w:hint="eastAsia" w:ascii="宋体" w:hAnsi="宋体" w:cs="仿宋_GB2312"/>
                <w:b/>
                <w:bCs/>
                <w:color w:val="000000"/>
                <w:sz w:val="24"/>
                <w:u w:val="single"/>
              </w:rPr>
              <w:t xml:space="preserve">   </w:t>
            </w:r>
          </w:p>
          <w:p>
            <w:pPr>
              <w:spacing w:line="360" w:lineRule="auto"/>
              <w:ind w:left="176" w:leftChars="84" w:firstLine="960" w:firstLineChars="400"/>
              <w:rPr>
                <w:rFonts w:hint="eastAsia" w:ascii="宋体" w:hAnsi="宋体"/>
                <w:color w:val="000000"/>
                <w:sz w:val="24"/>
                <w:szCs w:val="24"/>
                <w:u w:val="single"/>
              </w:rPr>
            </w:pPr>
            <w:r>
              <w:rPr>
                <w:rFonts w:hint="eastAsia" w:ascii="宋体" w:hAnsi="宋体" w:cs="仿宋_GB2312"/>
                <w:color w:val="000000"/>
                <w:sz w:val="24"/>
                <w:szCs w:val="24"/>
              </w:rPr>
              <w:t>项目名称：</w:t>
            </w:r>
            <w:r>
              <w:rPr>
                <w:rFonts w:hint="eastAsia" w:ascii="宋体" w:hAnsi="宋体" w:cs="仿宋_GB2312"/>
                <w:color w:val="000000"/>
                <w:sz w:val="24"/>
                <w:szCs w:val="24"/>
                <w:u w:val="single"/>
              </w:rPr>
              <w:t>肇庆市鼎湖区人民法院莲花人民法庭科技法庭租赁项目</w:t>
            </w: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4"/>
              </w:rPr>
            </w:pPr>
            <w:r>
              <w:rPr>
                <w:rFonts w:hint="eastAsia" w:ascii="宋体" w:hAnsi="宋体" w:cs="仿宋_GB2312"/>
                <w:b/>
                <w:bCs/>
                <w:color w:val="000000"/>
                <w:sz w:val="24"/>
              </w:rPr>
              <w:t>在</w:t>
            </w:r>
            <w:r>
              <w:rPr>
                <w:rFonts w:hint="eastAsia" w:ascii="宋体" w:hAnsi="宋体" w:cs="仿宋_GB2312"/>
                <w:b/>
                <w:bCs/>
                <w:sz w:val="24"/>
              </w:rPr>
              <w:t>202</w:t>
            </w:r>
            <w:r>
              <w:rPr>
                <w:rFonts w:ascii="宋体" w:hAnsi="宋体" w:cs="仿宋_GB2312"/>
                <w:b/>
                <w:bCs/>
                <w:sz w:val="24"/>
              </w:rPr>
              <w:t>3</w:t>
            </w:r>
            <w:r>
              <w:rPr>
                <w:rFonts w:hint="eastAsia" w:ascii="宋体" w:hAnsi="宋体" w:cs="仿宋_GB2312"/>
                <w:b/>
                <w:bCs/>
                <w:sz w:val="24"/>
              </w:rPr>
              <w:t>年</w:t>
            </w:r>
            <w:r>
              <w:rPr>
                <w:rFonts w:hint="eastAsia" w:ascii="宋体" w:hAnsi="宋体" w:cs="仿宋_GB2312"/>
                <w:b/>
                <w:bCs/>
                <w:sz w:val="24"/>
                <w:lang w:val="en-US" w:eastAsia="zh-CN"/>
              </w:rPr>
              <w:t>7</w:t>
            </w:r>
            <w:r>
              <w:rPr>
                <w:rFonts w:hint="eastAsia" w:ascii="宋体" w:hAnsi="宋体" w:cs="仿宋_GB2312"/>
                <w:b/>
                <w:bCs/>
                <w:sz w:val="24"/>
              </w:rPr>
              <w:t>月</w:t>
            </w:r>
            <w:r>
              <w:rPr>
                <w:rFonts w:hint="eastAsia" w:ascii="宋体" w:hAnsi="宋体" w:cs="仿宋_GB2312"/>
                <w:b/>
                <w:bCs/>
                <w:sz w:val="24"/>
                <w:lang w:val="en-US" w:eastAsia="zh-CN"/>
              </w:rPr>
              <w:t>11</w:t>
            </w:r>
            <w:r>
              <w:rPr>
                <w:rFonts w:hint="eastAsia" w:ascii="宋体" w:hAnsi="宋体" w:cs="仿宋_GB2312"/>
                <w:b/>
                <w:bCs/>
                <w:sz w:val="24"/>
              </w:rPr>
              <w:t>日下午17：30时</w:t>
            </w:r>
            <w:r>
              <w:rPr>
                <w:rFonts w:hint="eastAsia" w:ascii="宋体" w:hAnsi="宋体" w:cs="仿宋_GB2312"/>
                <w:b/>
                <w:bCs/>
                <w:color w:val="000000"/>
                <w:sz w:val="24"/>
              </w:rPr>
              <w:t>之前准时当面递交或密封邮寄寄出</w:t>
            </w:r>
          </w:p>
          <w:p>
            <w:pPr>
              <w:ind w:firstLine="482" w:firstLineChars="200"/>
              <w:jc w:val="center"/>
              <w:rPr>
                <w:rFonts w:hint="eastAsia" w:ascii="宋体" w:hAnsi="宋体" w:eastAsia="宋体" w:cs="仿宋_GB2312"/>
                <w:b/>
                <w:bCs/>
                <w:color w:val="000000"/>
                <w:sz w:val="24"/>
                <w:lang w:val="en-US" w:eastAsia="zh-CN"/>
              </w:rPr>
            </w:pPr>
            <w:r>
              <w:rPr>
                <w:rFonts w:hint="eastAsia" w:ascii="宋体" w:hAnsi="宋体" w:cs="仿宋_GB2312"/>
                <w:b/>
                <w:bCs/>
                <w:color w:val="000000"/>
                <w:sz w:val="24"/>
              </w:rPr>
              <w:t>递交地点：</w:t>
            </w:r>
            <w:r>
              <w:rPr>
                <w:rFonts w:hint="eastAsia" w:ascii="宋体" w:hAnsi="宋体" w:cs="仿宋_GB2312"/>
                <w:b/>
                <w:bCs/>
                <w:color w:val="000000"/>
                <w:sz w:val="24"/>
                <w:lang w:val="en-US" w:eastAsia="zh-CN"/>
              </w:rPr>
              <w:t>肇庆市鼎湖区坑口街道长园路8号鼎湖区法院</w:t>
            </w:r>
          </w:p>
          <w:p>
            <w:pPr>
              <w:ind w:firstLine="482" w:firstLineChars="200"/>
              <w:jc w:val="center"/>
              <w:rPr>
                <w:rFonts w:hint="eastAsia" w:ascii="宋体" w:hAnsi="宋体" w:eastAsia="宋体" w:cs="仿宋_GB2312"/>
                <w:b/>
                <w:bCs/>
                <w:color w:val="000000"/>
                <w:sz w:val="24"/>
                <w:lang w:val="en-US" w:eastAsia="zh-CN"/>
              </w:rPr>
            </w:pPr>
            <w:r>
              <w:rPr>
                <w:rFonts w:hint="eastAsia" w:ascii="宋体" w:hAnsi="宋体" w:cs="仿宋_GB2312"/>
                <w:b/>
                <w:bCs/>
                <w:color w:val="000000"/>
                <w:sz w:val="24"/>
              </w:rPr>
              <w:t>联系电话: 075</w:t>
            </w:r>
            <w:r>
              <w:rPr>
                <w:rFonts w:hint="eastAsia" w:ascii="宋体" w:hAnsi="宋体" w:cs="仿宋_GB2312"/>
                <w:b/>
                <w:bCs/>
                <w:color w:val="000000"/>
                <w:sz w:val="24"/>
                <w:lang w:val="en-US" w:eastAsia="zh-CN"/>
              </w:rPr>
              <w:t>8-2625703</w:t>
            </w:r>
          </w:p>
          <w:p>
            <w:pPr>
              <w:ind w:left="1063" w:hanging="1063" w:hangingChars="441"/>
              <w:rPr>
                <w:rFonts w:hint="eastAsia" w:ascii="宋体" w:hAnsi="宋体"/>
                <w:color w:val="FF0000"/>
                <w:sz w:val="24"/>
              </w:rPr>
            </w:pPr>
            <w:r>
              <w:rPr>
                <w:rFonts w:hint="eastAsia" w:ascii="宋体" w:hAnsi="宋体" w:cs="仿宋_GB2312"/>
                <w:b/>
                <w:bCs/>
                <w:color w:val="000000"/>
                <w:sz w:val="24"/>
              </w:rPr>
              <w:t>声明：</w:t>
            </w:r>
            <w:r>
              <w:rPr>
                <w:rFonts w:hint="eastAsia" w:ascii="宋体" w:hAnsi="宋体" w:cs="仿宋_GB2312"/>
                <w:b/>
                <w:bCs/>
                <w:sz w:val="24"/>
              </w:rPr>
              <w:t>若发布的询价文件有任何修改或更正通知时，我方已在投标报价截止时间前24小时在原公告栏上查阅知悉。</w:t>
            </w:r>
          </w:p>
        </w:tc>
      </w:tr>
    </w:tbl>
    <w:p>
      <w:pPr>
        <w:spacing w:line="360" w:lineRule="auto"/>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240" w:firstLineChars="100"/>
        <w:rPr>
          <w:rFonts w:hint="eastAsia" w:ascii="宋体" w:hAnsi="宋体"/>
          <w:sz w:val="24"/>
          <w:szCs w:val="48"/>
        </w:rPr>
      </w:pPr>
      <w:r>
        <w:rPr>
          <w:rFonts w:hint="eastAsia" w:ascii="宋体" w:hAnsi="宋体" w:cs="仿宋_GB2312"/>
          <w:sz w:val="24"/>
          <w:szCs w:val="48"/>
        </w:rPr>
        <w:t>注意事项</w:t>
      </w:r>
    </w:p>
    <w:p>
      <w:pPr>
        <w:numPr>
          <w:ilvl w:val="0"/>
          <w:numId w:val="3"/>
        </w:numPr>
        <w:tabs>
          <w:tab w:val="left" w:pos="1080"/>
          <w:tab w:val="clear" w:pos="1260"/>
        </w:tabs>
        <w:spacing w:line="360" w:lineRule="auto"/>
        <w:ind w:left="1080" w:hanging="540"/>
        <w:rPr>
          <w:rFonts w:hint="eastAsia" w:ascii="宋体" w:hAnsi="宋体"/>
          <w:sz w:val="24"/>
          <w:szCs w:val="24"/>
        </w:rPr>
      </w:pPr>
      <w:r>
        <w:rPr>
          <w:rFonts w:hint="eastAsia" w:ascii="宋体" w:hAnsi="宋体" w:cs="仿宋_GB2312"/>
          <w:sz w:val="24"/>
          <w:szCs w:val="24"/>
        </w:rPr>
        <w:t>报价文件正、副本须另单独册装，统一密封包装并标贴此封面，封口处加盖公章或授权代表签名。</w:t>
      </w:r>
    </w:p>
    <w:p>
      <w:pPr>
        <w:numPr>
          <w:ilvl w:val="0"/>
          <w:numId w:val="3"/>
        </w:numPr>
        <w:tabs>
          <w:tab w:val="left" w:pos="1080"/>
          <w:tab w:val="clear" w:pos="1260"/>
        </w:tabs>
        <w:spacing w:line="360" w:lineRule="auto"/>
        <w:ind w:left="1080" w:hanging="540"/>
        <w:rPr>
          <w:rFonts w:hint="eastAsia" w:ascii="宋体" w:hAnsi="宋体" w:eastAsia="宋体" w:cs="仿宋_GB2312"/>
          <w:sz w:val="24"/>
          <w:szCs w:val="24"/>
        </w:rPr>
      </w:pPr>
      <w:r>
        <w:rPr>
          <w:rFonts w:hint="eastAsia" w:ascii="宋体" w:hAnsi="宋体" w:eastAsia="宋体" w:cs="仿宋_GB2312"/>
          <w:sz w:val="24"/>
          <w:szCs w:val="24"/>
        </w:rPr>
        <w:t>若本文件有任何修改或更正通知时，</w:t>
      </w:r>
      <w:r>
        <w:rPr>
          <w:rFonts w:hint="eastAsia" w:ascii="宋体" w:hAnsi="宋体" w:eastAsia="宋体" w:cs="仿宋_GB2312"/>
          <w:sz w:val="24"/>
          <w:szCs w:val="24"/>
          <w:lang w:eastAsia="zh-CN"/>
        </w:rPr>
        <w:t>将在</w:t>
      </w:r>
      <w:r>
        <w:rPr>
          <w:rFonts w:hint="eastAsia" w:ascii="宋体" w:hAnsi="宋体" w:eastAsia="宋体" w:cs="仿宋_GB2312"/>
          <w:sz w:val="24"/>
          <w:szCs w:val="24"/>
        </w:rPr>
        <w:t>报价截止时间前</w:t>
      </w:r>
      <w:r>
        <w:rPr>
          <w:rFonts w:hint="default" w:ascii="宋体" w:hAnsi="宋体" w:eastAsia="宋体" w:cs="仿宋_GB2312"/>
          <w:sz w:val="24"/>
          <w:szCs w:val="24"/>
        </w:rPr>
        <w:t>24小时在原公告栏发布。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8ED0E9"/>
    <w:multiLevelType w:val="singleLevel"/>
    <w:tmpl w:val="B88ED0E9"/>
    <w:lvl w:ilvl="0" w:tentative="0">
      <w:start w:val="2"/>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00000013"/>
    <w:multiLevelType w:val="multilevel"/>
    <w:tmpl w:val="00000013"/>
    <w:lvl w:ilvl="0" w:tentative="0">
      <w:start w:val="1"/>
      <w:numFmt w:val="decimal"/>
      <w:lvlText w:val="%1"/>
      <w:lvlJc w:val="center"/>
      <w:pPr>
        <w:tabs>
          <w:tab w:val="left" w:pos="170"/>
        </w:tabs>
        <w:ind w:left="170" w:firstLine="118"/>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7618D"/>
    <w:rsid w:val="08DE4169"/>
    <w:rsid w:val="26E60919"/>
    <w:rsid w:val="342B0761"/>
    <w:rsid w:val="4DD36BA6"/>
    <w:rsid w:val="4FFF2479"/>
    <w:rsid w:val="510624BE"/>
    <w:rsid w:val="52AE6C0F"/>
    <w:rsid w:val="578A3A4A"/>
    <w:rsid w:val="59047A70"/>
    <w:rsid w:val="67E7618D"/>
    <w:rsid w:val="7083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autoSpaceDE w:val="0"/>
      <w:autoSpaceDN w:val="0"/>
      <w:adjustRightInd w:val="0"/>
      <w:ind w:left="425" w:hanging="425"/>
      <w:jc w:val="center"/>
      <w:outlineLvl w:val="0"/>
    </w:pPr>
    <w:rPr>
      <w:b/>
      <w:bCs/>
      <w:kern w:val="0"/>
      <w:sz w:val="20"/>
      <w:szCs w:val="20"/>
    </w:rPr>
  </w:style>
  <w:style w:type="paragraph" w:styleId="4">
    <w:name w:val="heading 2"/>
    <w:basedOn w:val="1"/>
    <w:next w:val="1"/>
    <w:qFormat/>
    <w:uiPriority w:val="0"/>
    <w:pPr>
      <w:autoSpaceDE w:val="0"/>
      <w:autoSpaceDN w:val="0"/>
      <w:adjustRightInd w:val="0"/>
      <w:spacing w:line="360" w:lineRule="auto"/>
      <w:jc w:val="center"/>
      <w:outlineLvl w:val="1"/>
    </w:pPr>
    <w:rPr>
      <w:rFonts w:ascii="宋体"/>
      <w:b/>
      <w:bCs/>
      <w:color w:val="000000"/>
      <w:kern w:val="0"/>
      <w:sz w:val="30"/>
      <w:szCs w:val="30"/>
    </w:rPr>
  </w:style>
  <w:style w:type="paragraph" w:styleId="5">
    <w:name w:val="heading 3"/>
    <w:basedOn w:val="1"/>
    <w:next w:val="1"/>
    <w:qFormat/>
    <w:uiPriority w:val="0"/>
    <w:pPr>
      <w:autoSpaceDE w:val="0"/>
      <w:autoSpaceDN w:val="0"/>
      <w:adjustRightInd w:val="0"/>
      <w:spacing w:after="156" w:afterLines="50" w:line="360" w:lineRule="auto"/>
      <w:ind w:left="-4"/>
      <w:jc w:val="center"/>
      <w:outlineLvl w:val="2"/>
    </w:pPr>
    <w:rPr>
      <w:rFonts w:ascii="宋体"/>
      <w:b/>
      <w:bCs/>
      <w:color w:val="000000"/>
      <w:kern w:val="0"/>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宋体"/>
    </w:rPr>
  </w:style>
  <w:style w:type="paragraph" w:styleId="6">
    <w:name w:val="Normal Indent"/>
    <w:basedOn w:val="1"/>
    <w:qFormat/>
    <w:uiPriority w:val="0"/>
    <w:pPr>
      <w:ind w:firstLine="420" w:firstLineChars="200"/>
    </w:pPr>
  </w:style>
  <w:style w:type="paragraph" w:styleId="7">
    <w:name w:val="caption"/>
    <w:basedOn w:val="1"/>
    <w:next w:val="1"/>
    <w:qFormat/>
    <w:uiPriority w:val="0"/>
    <w:pPr>
      <w:spacing w:before="152" w:beforeLines="0" w:after="160" w:afterLines="0"/>
    </w:pPr>
    <w:rPr>
      <w:rFonts w:ascii="Arial" w:hAnsi="Arial" w:eastAsia="黑体" w:cs="Arial"/>
      <w:sz w:val="20"/>
      <w:szCs w:val="20"/>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12">
    <w:name w:val="图"/>
    <w:basedOn w:val="1"/>
    <w:qFormat/>
    <w:uiPriority w:val="0"/>
    <w:pPr>
      <w:keepNext/>
      <w:adjustRightInd w:val="0"/>
      <w:spacing w:before="60" w:beforeLines="0" w:after="60" w:afterLines="0" w:line="300" w:lineRule="auto"/>
      <w:jc w:val="center"/>
      <w:textAlignment w:val="center"/>
    </w:pPr>
    <w:rPr>
      <w:spacing w:val="20"/>
      <w:kern w:val="0"/>
      <w:sz w:val="24"/>
      <w:szCs w:val="24"/>
    </w:rPr>
  </w:style>
  <w:style w:type="paragraph" w:customStyle="1" w:styleId="13">
    <w:name w:val="样式 正文缩进 + 首行缩进:  2 字符"/>
    <w:basedOn w:val="6"/>
    <w:qFormat/>
    <w:uiPriority w:val="0"/>
    <w:pPr>
      <w:spacing w:before="160" w:after="160" w:line="360" w:lineRule="auto"/>
      <w:ind w:firstLine="480"/>
    </w:pPr>
    <w:rPr>
      <w:rFonts w:ascii="宋体"/>
      <w:sz w:val="24"/>
      <w:szCs w:val="24"/>
    </w:rPr>
  </w:style>
  <w:style w:type="paragraph" w:customStyle="1" w:styleId="14">
    <w:name w:val="题注4"/>
    <w:basedOn w:val="1"/>
    <w:next w:val="7"/>
    <w:qFormat/>
    <w:uiPriority w:val="0"/>
    <w:pPr>
      <w:ind w:left="46" w:leftChars="22" w:right="-105" w:rightChars="-50"/>
      <w:jc w:val="center"/>
    </w:pPr>
    <w:rPr>
      <w:rFonts w:ascii="黑体" w:eastAsia="黑体" w:cs="黑体"/>
      <w:b/>
      <w:bCs/>
      <w:color w:val="000000"/>
    </w:rPr>
  </w:style>
  <w:style w:type="paragraph" w:customStyle="1" w:styleId="15">
    <w:name w:val="Block Text"/>
    <w:basedOn w:val="1"/>
    <w:qFormat/>
    <w:uiPriority w:val="0"/>
    <w:pPr>
      <w:tabs>
        <w:tab w:val="left" w:pos="773"/>
      </w:tabs>
      <w:ind w:left="592" w:leftChars="282" w:right="78" w:rightChars="37"/>
    </w:pPr>
    <w:rPr>
      <w:rFonts w:ascii="宋体" w:hAnsi="宋体" w:cs="宋体"/>
      <w:sz w:val="24"/>
      <w:szCs w:val="24"/>
    </w:rPr>
  </w:style>
  <w:style w:type="paragraph" w:customStyle="1" w:styleId="1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区法院</Company>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2023-06-27T02:34:00Z</dcterms:created>
  <dc:creator>Administrator</dc:creator>
  <cp:lastModifiedBy>Administrator</cp:lastModifiedBy>
  <dcterms:modified xsi:type="dcterms:W3CDTF">2023-07-05T08:02:43Z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