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单位授权书</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肇庆市鼎湖区人民法院：</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因贵院莲花人民法庭审判庭及停车棚进行改造前期项目实地勘察工作需要，现委托以下人员以我方名义参加项目现场实地勘察：</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委托期限为2023年   月   日至2023年   月   日，</w:t>
      </w:r>
      <w:bookmarkStart w:id="0" w:name="_GoBack"/>
      <w:bookmarkEnd w:id="0"/>
      <w:r>
        <w:rPr>
          <w:rFonts w:hint="eastAsia" w:ascii="仿宋_GB2312" w:hAnsi="仿宋_GB2312" w:eastAsia="仿宋_GB2312" w:cs="仿宋_GB2312"/>
          <w:sz w:val="32"/>
          <w:szCs w:val="32"/>
          <w:lang w:val="en-US" w:eastAsia="zh-CN"/>
        </w:rPr>
        <w:t>委托受理人无转委托权。</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实地勘察单位（盖章）</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78C53"/>
    <w:multiLevelType w:val="singleLevel"/>
    <w:tmpl w:val="50E78C5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C1609"/>
    <w:rsid w:val="06B354C3"/>
    <w:rsid w:val="227C1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区法院</Company>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2023-06-15T05:11:00Z</dcterms:created>
  <dc:creator>Administrator</dc:creator>
  <cp:lastModifiedBy>Administrator</cp:lastModifiedBy>
  <dcterms:modified xsi:type="dcterms:W3CDTF">2023-06-15T05:18:05Z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